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Аналітична інформація</w:t>
      </w:r>
    </w:p>
    <w:p w:rsidR="00A9567B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щодо роботи 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  <w:r w:rsidR="00517701" w:rsidRPr="00F078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окружних адміністративних судів</w:t>
      </w:r>
    </w:p>
    <w:p w:rsidR="008E5D7A" w:rsidRPr="00F07855" w:rsidRDefault="00F3675E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округу</w:t>
      </w:r>
    </w:p>
    <w:p w:rsidR="008E5D7A" w:rsidRPr="00F07855" w:rsidRDefault="00D429E0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</w:t>
      </w:r>
      <w:r w:rsidR="001D1C40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-квітень</w:t>
      </w:r>
      <w:r w:rsidR="009662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21F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78A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CE5650" w:rsidRPr="0078229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65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</w:p>
    <w:p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2484B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Територіальна юрисдикція Сьомого апеляційного адміністративного суду розповсюджується на апеляційний округ, що включає Вінницьку, Житомирську, Хмельницьку та Чернівецьку області.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725D9" w:rsidRPr="004725D9" w:rsidRDefault="004725D9" w:rsidP="0080734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25D9">
        <w:rPr>
          <w:rFonts w:ascii="Times New Roman" w:hAnsi="Times New Roman" w:cs="Times New Roman"/>
          <w:sz w:val="28"/>
          <w:szCs w:val="28"/>
          <w:lang w:val="uk-UA"/>
        </w:rPr>
        <w:t>На виконання вимог рішення Ради суддів адміністративних судів України від 02.12.2013 №155 «Про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заповнення» відділом аналітично-статистичної роботи Сьомого апеляційного адміністративного суду на підставі звітів, сформованих у системі КП «ДСС»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інформації, наданої окружними адміністративними судами</w:t>
      </w:r>
      <w:r w:rsidR="002B5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>підготовлено зведену інформацію щодо основних показників здійснення судочинства окружними адміністративними судами за січе</w:t>
      </w:r>
      <w:r w:rsidR="006978A6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1D1C40">
        <w:rPr>
          <w:rFonts w:ascii="Times New Roman" w:hAnsi="Times New Roman" w:cs="Times New Roman"/>
          <w:sz w:val="28"/>
          <w:szCs w:val="28"/>
          <w:lang w:val="uk-UA"/>
        </w:rPr>
        <w:t>-квітень</w:t>
      </w:r>
      <w:r w:rsidR="00DA3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4725D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8E5D7A" w:rsidRPr="00F07855" w:rsidRDefault="008E5D7A" w:rsidP="00807346">
      <w:pPr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Pr="00F07855" w:rsidRDefault="008E5D7A" w:rsidP="00807346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:rsidR="008E5D7A" w:rsidRPr="00F07855" w:rsidRDefault="008E5D7A" w:rsidP="008073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окружних адміністративних судів</w:t>
      </w:r>
    </w:p>
    <w:p w:rsidR="008E5D7A" w:rsidRPr="00F07855" w:rsidRDefault="008E5D7A" w:rsidP="0080734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наданої окружними адміністративними судами інформації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054CE" w:rsidRPr="00CD518F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r w:rsidR="00A30816" w:rsidRPr="00CD518F">
        <w:rPr>
          <w:rFonts w:ascii="Times New Roman" w:hAnsi="Times New Roman" w:cs="Times New Roman"/>
          <w:b/>
          <w:sz w:val="28"/>
          <w:szCs w:val="28"/>
          <w:lang w:val="uk-UA"/>
        </w:rPr>
        <w:t>-квітен</w:t>
      </w:r>
      <w:r w:rsidR="002B59D7" w:rsidRPr="00CD518F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 до 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окружних адміністративних судів </w:t>
      </w:r>
      <w:r w:rsidR="00F3675E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апеляційного адміністративного округу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A308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21 992</w:t>
      </w:r>
      <w:r w:rsidR="003450F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CF3AB3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прав</w:t>
      </w:r>
      <w:r w:rsidR="00A3081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и і матеріали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з урахуванням справ і матеріалів</w:t>
      </w:r>
      <w:r w:rsidR="00163B25" w:rsidRPr="00F07855">
        <w:rPr>
          <w:rFonts w:ascii="Times New Roman" w:hAnsi="Times New Roman" w:cs="Times New Roman"/>
          <w:sz w:val="28"/>
          <w:szCs w:val="28"/>
          <w:lang w:val="uk-UA"/>
        </w:rPr>
        <w:t>, не розглянутих на початок</w:t>
      </w:r>
      <w:r w:rsidR="009A2BA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року, на розгляді суддів окружних адміністративних судів перебувало </w:t>
      </w:r>
      <w:r w:rsidR="00575075">
        <w:rPr>
          <w:rFonts w:ascii="Times New Roman" w:hAnsi="Times New Roman" w:cs="Times New Roman"/>
          <w:b/>
          <w:i/>
          <w:sz w:val="28"/>
          <w:szCs w:val="28"/>
          <w:lang w:val="uk-UA"/>
        </w:rPr>
        <w:t>60 400</w:t>
      </w:r>
      <w:r w:rsidR="0071148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63B2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спра</w:t>
      </w:r>
      <w:r w:rsidR="003A2E19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 матеріал</w:t>
      </w:r>
      <w:r w:rsidR="00CC1C94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925160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в аналогічному періоді </w:t>
      </w:r>
      <w:r w:rsidR="00CE5650">
        <w:rPr>
          <w:rFonts w:ascii="Times New Roman" w:hAnsi="Times New Roman" w:cs="Times New Roman"/>
          <w:b/>
          <w:i/>
          <w:sz w:val="28"/>
          <w:szCs w:val="28"/>
          <w:lang w:val="uk-UA"/>
        </w:rPr>
        <w:t>2021</w:t>
      </w:r>
      <w:r w:rsidR="00925160" w:rsidRPr="00512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25160" w:rsidRPr="00F51BE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F0E67">
        <w:rPr>
          <w:rFonts w:ascii="Times New Roman" w:hAnsi="Times New Roman" w:cs="Times New Roman"/>
          <w:b/>
          <w:sz w:val="28"/>
          <w:szCs w:val="28"/>
          <w:lang w:val="uk-UA"/>
        </w:rPr>
        <w:t>43129</w:t>
      </w:r>
      <w:r w:rsidR="00925160" w:rsidRPr="00925160">
        <w:rPr>
          <w:rFonts w:ascii="Times New Roman" w:hAnsi="Times New Roman" w:cs="Times New Roman"/>
          <w:b/>
          <w:i/>
          <w:sz w:val="28"/>
          <w:szCs w:val="28"/>
          <w:lang w:val="uk-UA"/>
        </w:rPr>
        <w:t>).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Показник середньомісячної кількості справ і матеріалів, що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надійшли на розгляд до одного судді окружного адміністративного суду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звіт</w:t>
      </w:r>
      <w:r w:rsidR="0001581C" w:rsidRPr="00F07855">
        <w:rPr>
          <w:rFonts w:ascii="Times New Roman" w:hAnsi="Times New Roman" w:cs="Times New Roman"/>
          <w:sz w:val="28"/>
          <w:szCs w:val="28"/>
          <w:lang w:val="uk-UA"/>
        </w:rPr>
        <w:t>ному періоді становив</w:t>
      </w:r>
      <w:r w:rsidR="007E15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108 </w:t>
      </w:r>
      <w:r w:rsidR="00377A45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F249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="009061C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Найбільший показник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середньомісячного надходження справ і матеріалів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на розгл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яд до одного судді у </w:t>
      </w:r>
      <w:r w:rsidR="00163B25" w:rsidRPr="002C767F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BF0E67">
        <w:rPr>
          <w:rFonts w:ascii="Times New Roman" w:hAnsi="Times New Roman" w:cs="Times New Roman"/>
          <w:b/>
          <w:sz w:val="28"/>
          <w:szCs w:val="28"/>
          <w:lang w:val="uk-UA"/>
        </w:rPr>
        <w:t>-квітні</w:t>
      </w:r>
      <w:r w:rsidR="00AE13FA"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5650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спостерігався у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окружному адміністративному суді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(164</w:t>
      </w:r>
      <w:r w:rsidR="00D66595" w:rsidRPr="00D66595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59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Хмельницькому</w:t>
      </w:r>
      <w:r w:rsidR="00E10BB8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127</w:t>
      </w:r>
      <w:r w:rsidR="0051770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Водночас цей показник у </w:t>
      </w:r>
      <w:r w:rsidR="00CE5650" w:rsidRPr="00F07855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7725D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окружних адміністративних судах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становив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76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1F22F0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матеріалів</w:t>
      </w:r>
      <w:r w:rsidR="005A1210" w:rsidRPr="005A1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25DA" w:rsidRPr="005A121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725D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F0E67">
        <w:rPr>
          <w:rFonts w:ascii="Times New Roman" w:hAnsi="Times New Roman" w:cs="Times New Roman"/>
          <w:b/>
          <w:i/>
          <w:sz w:val="28"/>
          <w:szCs w:val="28"/>
          <w:lang w:val="uk-UA"/>
        </w:rPr>
        <w:t>65</w:t>
      </w:r>
      <w:r w:rsidR="006E370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B856CC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1C94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відповідно.</w:t>
      </w:r>
    </w:p>
    <w:p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справ і матеріалів,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що надійшли на розгляд до </w:t>
      </w:r>
      <w:r>
        <w:rPr>
          <w:rFonts w:ascii="Times New Roman" w:hAnsi="Times New Roman" w:cs="Times New Roman"/>
          <w:sz w:val="28"/>
          <w:szCs w:val="28"/>
          <w:lang w:val="uk-UA"/>
        </w:rPr>
        <w:t>окружних адміністративних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судів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 у січні</w:t>
      </w:r>
      <w:r w:rsidR="00BF0E67">
        <w:rPr>
          <w:rFonts w:ascii="Times New Roman" w:hAnsi="Times New Roman" w:cs="Times New Roman"/>
          <w:sz w:val="28"/>
          <w:szCs w:val="28"/>
          <w:lang w:val="uk-UA"/>
        </w:rPr>
        <w:t>-квітні</w:t>
      </w:r>
      <w:r w:rsidR="00FA3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CE5650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 xml:space="preserve">, наведена у </w:t>
      </w:r>
      <w:r w:rsidR="0099743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631743">
        <w:rPr>
          <w:rFonts w:ascii="Times New Roman" w:hAnsi="Times New Roman" w:cs="Times New Roman"/>
          <w:sz w:val="28"/>
          <w:szCs w:val="28"/>
          <w:lang w:val="uk-UA"/>
        </w:rPr>
        <w:t>Діаграмі 1.</w:t>
      </w:r>
    </w:p>
    <w:p w:rsidR="00E2010D" w:rsidRDefault="00E2010D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2233" w:rsidRDefault="00F7223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658" w:rsidRDefault="00E854BF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730661" w:rsidRDefault="00A7165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</w:t>
      </w:r>
      <w:r w:rsidR="00E60F4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661" w:rsidRDefault="00730661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010D" w:rsidRDefault="00730661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</w:t>
      </w:r>
      <w:r w:rsidR="00E854B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1</w:t>
      </w:r>
    </w:p>
    <w:p w:rsidR="00DF6AE8" w:rsidRDefault="000C3360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E6D4DC4" wp14:editId="7E218C0E">
            <wp:extent cx="5457825" cy="372427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AE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</w:t>
      </w:r>
      <w:r w:rsidR="00531C2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</w:t>
      </w:r>
    </w:p>
    <w:p w:rsidR="00DF6AE8" w:rsidRDefault="00DF6AE8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D7A" w:rsidRPr="0018372D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Щодо прийнятих рішень суддями окружних адміністративних судів не</w:t>
      </w:r>
      <w:r w:rsidR="00D429E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обхідно зазначити таке. У </w:t>
      </w:r>
      <w:r w:rsidR="00E5749E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січні</w:t>
      </w:r>
      <w:r w:rsidR="00BF0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-квітні</w:t>
      </w:r>
      <w:r w:rsidR="00CE5650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 суддями окружних адміністративних судів округу розглянуто </w:t>
      </w:r>
      <w:r w:rsidR="00BF0E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31 059</w:t>
      </w:r>
      <w:r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="000C5DE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справ </w:t>
      </w:r>
      <w:r w:rsidR="00282616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мат</w:t>
      </w:r>
      <w:r w:rsidR="00620F23"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еріал</w:t>
      </w:r>
      <w:r w:rsidR="00BF0E6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серед яких розглянуто </w:t>
      </w:r>
      <w:r w:rsidR="00BF0E6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28 118</w:t>
      </w:r>
      <w:r w:rsidR="0060663E" w:rsidRPr="0018372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 xml:space="preserve"> </w:t>
      </w:r>
      <w:r w:rsidRPr="001837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справ.</w:t>
      </w:r>
    </w:p>
    <w:p w:rsidR="009C3EAF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звітному періоді суддями Вінницького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окружного адміністративного суду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6 741</w:t>
      </w:r>
      <w:r w:rsidR="00183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ED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0562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D1029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E12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1,5</w:t>
      </w:r>
      <w:r w:rsidR="000E120A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E120A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4571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При цьому розглянуто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6 230</w:t>
      </w:r>
      <w:r w:rsidR="0033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із задоволенням позовних вимог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5 748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справ. Суддями Чернівецького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901F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3 274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1B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6D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що у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1,7</w:t>
      </w:r>
      <w:r w:rsid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06D1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06D1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AE2479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AE2479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1862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У </w:t>
      </w:r>
      <w:r w:rsidR="007C4E0B" w:rsidRPr="003A4FDE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-квітні</w:t>
      </w:r>
      <w:r w:rsidR="00CB3C6D" w:rsidRPr="003A4F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3C6D" w:rsidRPr="002C767F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2C7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Чернівецьким ОАС розглянуто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2 953</w:t>
      </w:r>
      <w:r w:rsidR="00051F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7CC5">
        <w:rPr>
          <w:rFonts w:ascii="Times New Roman" w:hAnsi="Times New Roman" w:cs="Times New Roman"/>
          <w:sz w:val="28"/>
          <w:szCs w:val="28"/>
          <w:lang w:val="uk-UA"/>
        </w:rPr>
        <w:t>зокр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ема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2 320</w:t>
      </w:r>
      <w:r w:rsidR="00D86C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5748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A06D1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задоволено позовні вимоги. Водночас суддями Хмельницького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3E2DE2">
        <w:rPr>
          <w:rFonts w:ascii="Times New Roman" w:hAnsi="Times New Roman" w:cs="Times New Roman"/>
          <w:b/>
          <w:sz w:val="28"/>
          <w:szCs w:val="28"/>
          <w:lang w:val="uk-UA"/>
        </w:rPr>
        <w:t>9 306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4062B" w:rsidRPr="00F07855">
        <w:rPr>
          <w:rFonts w:ascii="Times New Roman" w:hAnsi="Times New Roman" w:cs="Times New Roman"/>
          <w:sz w:val="28"/>
          <w:szCs w:val="28"/>
          <w:lang w:val="uk-UA"/>
        </w:rPr>
        <w:t>матеріал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86CF6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D86CF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86CF6" w:rsidRPr="00512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D86CF6" w:rsidRPr="005128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більше</w:t>
      </w:r>
      <w:r w:rsidR="005E2B20" w:rsidRPr="00F07855">
        <w:rPr>
          <w:rFonts w:ascii="Times New Roman" w:hAnsi="Times New Roman" w:cs="Times New Roman"/>
          <w:sz w:val="28"/>
          <w:szCs w:val="28"/>
          <w:lang w:val="uk-UA"/>
        </w:rPr>
        <w:t>, ніж у січні</w:t>
      </w:r>
      <w:r w:rsidR="003E2DE2">
        <w:rPr>
          <w:rFonts w:ascii="Times New Roman" w:hAnsi="Times New Roman" w:cs="Times New Roman"/>
          <w:sz w:val="28"/>
          <w:szCs w:val="28"/>
          <w:lang w:val="uk-UA"/>
        </w:rPr>
        <w:t>-квітні</w:t>
      </w:r>
      <w:r w:rsidR="004E348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CB3C6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1E3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3D595C">
        <w:rPr>
          <w:rFonts w:ascii="Times New Roman" w:hAnsi="Times New Roman" w:cs="Times New Roman"/>
          <w:b/>
          <w:sz w:val="28"/>
          <w:szCs w:val="28"/>
          <w:lang w:val="uk-UA"/>
        </w:rPr>
        <w:t>5427</w:t>
      </w:r>
      <w:r w:rsidR="0045515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з</w:t>
      </w:r>
      <w:r w:rsidR="009244E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вітному періоді Хмельницьким </w:t>
      </w:r>
      <w:r w:rsidR="005A1210">
        <w:rPr>
          <w:rFonts w:ascii="Times New Roman" w:hAnsi="Times New Roman" w:cs="Times New Roman"/>
          <w:sz w:val="28"/>
          <w:szCs w:val="28"/>
          <w:lang w:val="uk-UA"/>
        </w:rPr>
        <w:t>окружним адміністративним судом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8 537</w:t>
      </w:r>
      <w:r w:rsidR="00CB3C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20FA9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серед них задоволено позовні вимоги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8 165</w:t>
      </w:r>
      <w:r w:rsidR="002A06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3FC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Житомирський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окружний адміністративний суд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нув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11 738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</w:t>
      </w:r>
      <w:r w:rsidR="0054768B">
        <w:rPr>
          <w:rFonts w:ascii="Times New Roman" w:hAnsi="Times New Roman" w:cs="Times New Roman"/>
          <w:sz w:val="28"/>
          <w:szCs w:val="28"/>
          <w:lang w:val="uk-UA"/>
        </w:rPr>
        <w:t>алів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що у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1,1</w:t>
      </w:r>
      <w:r w:rsidR="009C3EAF" w:rsidRPr="00925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раз</w:t>
      </w:r>
      <w:r w:rsidR="0099743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менше</w:t>
      </w:r>
      <w:r w:rsidR="009C3EAF" w:rsidRPr="0092516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ніж в аналогічному періоді минулого року 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13080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 вказаний період судді Житомирського 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>окружного адміністративного суду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10 398</w:t>
      </w:r>
      <w:r w:rsidR="009C3EAF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справ, зокрема із задоволенням позовних вимог</w:t>
      </w:r>
      <w:r w:rsidR="009C3E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768B">
        <w:rPr>
          <w:rFonts w:ascii="Times New Roman" w:hAnsi="Times New Roman" w:cs="Times New Roman"/>
          <w:b/>
          <w:sz w:val="28"/>
          <w:szCs w:val="28"/>
          <w:lang w:val="uk-UA"/>
        </w:rPr>
        <w:t>10 451</w:t>
      </w:r>
      <w:r w:rsidR="009C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54768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C3EA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229D" w:rsidRPr="003C2F57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Кількість справ і матеріалів, розглянутих окружними адмініст</w:t>
      </w:r>
      <w:r w:rsidR="00D429E0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ративними судами округу у </w:t>
      </w:r>
      <w:r w:rsidR="00B1060F" w:rsidRPr="00D805D5">
        <w:rPr>
          <w:rFonts w:ascii="Times New Roman" w:hAnsi="Times New Roman" w:cs="Times New Roman"/>
          <w:b/>
          <w:sz w:val="28"/>
          <w:szCs w:val="28"/>
          <w:lang w:val="uk-UA"/>
        </w:rPr>
        <w:t>січні</w:t>
      </w:r>
      <w:r w:rsidR="00072347">
        <w:rPr>
          <w:rFonts w:ascii="Times New Roman" w:hAnsi="Times New Roman" w:cs="Times New Roman"/>
          <w:b/>
          <w:sz w:val="28"/>
          <w:szCs w:val="28"/>
          <w:lang w:val="uk-UA"/>
        </w:rPr>
        <w:t>-квітн</w:t>
      </w:r>
      <w:r w:rsidR="003C2F5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152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2022</w:t>
      </w:r>
      <w:r w:rsidR="00E2010D" w:rsidRPr="00D805D5">
        <w:rPr>
          <w:rFonts w:ascii="Times New Roman" w:hAnsi="Times New Roman" w:cs="Times New Roman"/>
          <w:sz w:val="28"/>
          <w:szCs w:val="28"/>
          <w:lang w:val="uk-UA"/>
        </w:rPr>
        <w:t xml:space="preserve"> року, наведена у Діаграмі 2</w:t>
      </w:r>
      <w:r w:rsidRPr="00D805D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1FAD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</w:t>
      </w:r>
      <w:r w:rsidR="003C2F5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r w:rsidR="00AD7B15" w:rsidRPr="00F07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178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</w:p>
    <w:p w:rsidR="00882E43" w:rsidRDefault="00882E43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3360" w:rsidRDefault="000C3360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8E5D7A" w:rsidRPr="00F07855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</w:t>
      </w:r>
      <w:r w:rsidR="006317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Діаграма 2</w:t>
      </w:r>
    </w:p>
    <w:p w:rsidR="008E5D7A" w:rsidRPr="00F07855" w:rsidRDefault="000C3360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4965EEB8" wp14:editId="2EB8BD72">
            <wp:extent cx="5448300" cy="3514725"/>
            <wp:effectExtent l="0" t="0" r="0" b="9525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5D7A" w:rsidRPr="003C2F57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25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Водночас звертаємо увагу на те, що у Вінницькому окружному адміністративному суді штатна</w:t>
      </w:r>
      <w:r w:rsidR="00AC673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AC6735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23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</w:t>
      </w:r>
      <w:r w:rsidR="008205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ого періоду справи розглядали 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A4E01" w:rsidRPr="00F07855">
        <w:rPr>
          <w:rFonts w:ascii="Times New Roman" w:hAnsi="Times New Roman" w:cs="Times New Roman"/>
          <w:sz w:val="28"/>
          <w:szCs w:val="28"/>
          <w:lang w:val="uk-UA"/>
        </w:rPr>
        <w:t>судді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Хмельницькому окружному адміністративному суді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9DB">
        <w:rPr>
          <w:rFonts w:ascii="Times New Roman" w:hAnsi="Times New Roman" w:cs="Times New Roman"/>
          <w:sz w:val="28"/>
          <w:szCs w:val="28"/>
          <w:lang w:val="uk-UA"/>
        </w:rPr>
        <w:t>особу</w:t>
      </w:r>
      <w:r w:rsidR="0014629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16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при цьому 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звітного періоду справи розг</w:t>
      </w:r>
      <w:r w:rsidR="00A24C07" w:rsidRPr="00F07855">
        <w:rPr>
          <w:rFonts w:ascii="Times New Roman" w:hAnsi="Times New Roman" w:cs="Times New Roman"/>
          <w:sz w:val="28"/>
          <w:szCs w:val="28"/>
          <w:lang w:val="uk-UA"/>
        </w:rPr>
        <w:t>лядали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="00DA3E4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суддів</w:t>
      </w:r>
      <w:r w:rsidR="00485A7D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3BDB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Чернівецькому окружному адміністративному суді штатна</w:t>
      </w:r>
      <w:r w:rsidR="00D2256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суддів становить </w:t>
      </w:r>
      <w:r w:rsidR="001E1626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62C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фактична чисельність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6B79C8" w:rsidRPr="00F07855">
        <w:rPr>
          <w:rFonts w:ascii="Times New Roman" w:hAnsi="Times New Roman" w:cs="Times New Roman"/>
          <w:sz w:val="28"/>
          <w:szCs w:val="28"/>
          <w:lang w:val="uk-UA"/>
        </w:rPr>
        <w:t>звітно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го періоду справи розглядали – </w:t>
      </w:r>
      <w:r w:rsidR="008C4390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12AC2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C7362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:rsidR="006B0B6A" w:rsidRPr="00F07855" w:rsidRDefault="006B0B6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 Житомирському окружному адміністративному суді</w:t>
      </w:r>
      <w:r w:rsidR="0043770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суддів становить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25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осіб, фактична чисел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ьність – </w:t>
      </w:r>
      <w:r w:rsidR="00315266">
        <w:rPr>
          <w:rFonts w:ascii="Times New Roman" w:hAnsi="Times New Roman" w:cs="Times New Roman"/>
          <w:b/>
          <w:i/>
          <w:sz w:val="28"/>
          <w:szCs w:val="28"/>
          <w:lang w:val="uk-UA"/>
        </w:rPr>
        <w:t>19</w:t>
      </w:r>
      <w:r w:rsidR="00CA72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4C71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="007751C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звітного період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справи розглядали – </w:t>
      </w:r>
      <w:r w:rsidR="00C459DB">
        <w:rPr>
          <w:rFonts w:ascii="Times New Roman" w:hAnsi="Times New Roman" w:cs="Times New Roman"/>
          <w:b/>
          <w:i/>
          <w:sz w:val="28"/>
          <w:szCs w:val="28"/>
          <w:lang w:val="uk-UA"/>
        </w:rPr>
        <w:t>18</w:t>
      </w:r>
      <w:r w:rsidR="00BC56E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56E7" w:rsidRPr="00F07855">
        <w:rPr>
          <w:rFonts w:ascii="Times New Roman" w:hAnsi="Times New Roman" w:cs="Times New Roman"/>
          <w:sz w:val="28"/>
          <w:szCs w:val="28"/>
          <w:lang w:val="uk-UA"/>
        </w:rPr>
        <w:t>суддів.</w:t>
      </w:r>
    </w:p>
    <w:p w:rsidR="00A7598E" w:rsidRPr="00F07855" w:rsidRDefault="00F73BD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інформація схематично 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>відображена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155C9F">
        <w:rPr>
          <w:rFonts w:ascii="Times New Roman" w:hAnsi="Times New Roman" w:cs="Times New Roman"/>
          <w:sz w:val="28"/>
          <w:szCs w:val="28"/>
          <w:lang w:val="uk-UA"/>
        </w:rPr>
        <w:t xml:space="preserve">Діаграмах 3 – </w:t>
      </w:r>
      <w:r w:rsidR="00DF6AE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980" w:rsidRPr="00F07855" w:rsidRDefault="00A5298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AD7B15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833C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F6AE8" w:rsidRDefault="00DF6AE8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6F48DA" w:rsidRDefault="006F48DA" w:rsidP="00807346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6177B" w:rsidRDefault="00A7165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6177B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E2EA8" w:rsidRDefault="0006177B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8224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4E2EA8" w:rsidRDefault="004E2EA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F6B1E" w:rsidRDefault="004E2EA8" w:rsidP="00807346">
      <w:pPr>
        <w:shd w:val="clear" w:color="auto" w:fill="FFFFFF"/>
        <w:tabs>
          <w:tab w:val="left" w:pos="8931"/>
        </w:tabs>
        <w:ind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8229D" w:rsidRPr="001E162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1743">
        <w:rPr>
          <w:rFonts w:ascii="Times New Roman" w:hAnsi="Times New Roman" w:cs="Times New Roman"/>
          <w:sz w:val="28"/>
          <w:szCs w:val="28"/>
          <w:lang w:val="uk-UA"/>
        </w:rPr>
        <w:t>Діаграма 3</w:t>
      </w:r>
      <w:r w:rsidR="002C7E56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414CBF" w:rsidRDefault="009F6B1E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219BBEC7">
            <wp:extent cx="5574459" cy="2752725"/>
            <wp:effectExtent l="0" t="0" r="762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36" cy="2756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9E6" w:rsidRDefault="00C969E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969E6" w:rsidRDefault="00C969E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ind w:right="-143" w:firstLine="567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142228" w:rsidRDefault="009F6B1E" w:rsidP="00807346">
      <w:pPr>
        <w:ind w:right="-143" w:firstLine="567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Діаграма 4</w:t>
      </w:r>
      <w:r w:rsidR="00013BA8" w:rsidRPr="00F07855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</w:t>
      </w:r>
      <w:r w:rsidR="00A0598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</w:p>
    <w:p w:rsidR="009D31A6" w:rsidRDefault="009F6B1E" w:rsidP="00807346">
      <w:pPr>
        <w:ind w:right="-143"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3CBA8A0" wp14:editId="0710C317">
            <wp:simplePos x="0" y="0"/>
            <wp:positionH relativeFrom="column">
              <wp:posOffset>554990</wp:posOffset>
            </wp:positionH>
            <wp:positionV relativeFrom="paragraph">
              <wp:posOffset>32385</wp:posOffset>
            </wp:positionV>
            <wp:extent cx="5117465" cy="2759075"/>
            <wp:effectExtent l="0" t="0" r="6985" b="3175"/>
            <wp:wrapSquare wrapText="bothSides"/>
            <wp:docPr id="19" name="Ді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</w:t>
      </w:r>
      <w:r w:rsidR="003D49F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</w:t>
      </w:r>
    </w:p>
    <w:p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CE00A3" w:rsidRDefault="00CE00A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D31A6" w:rsidRDefault="009D31A6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B50A71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</w:t>
      </w:r>
      <w:r w:rsidR="005B517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</w:t>
      </w:r>
      <w:r w:rsidR="00531C2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</w:t>
      </w:r>
      <w:r w:rsidR="00013BA8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</w:t>
      </w:r>
    </w:p>
    <w:p w:rsidR="00142228" w:rsidRDefault="00013BA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</w:t>
      </w:r>
      <w:r w:rsidR="0030087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16083A" w:rsidRDefault="00142228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</w:t>
      </w:r>
      <w:r w:rsidR="00B50A7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:rsidR="0016083A" w:rsidRDefault="0016083A" w:rsidP="00807346">
      <w:pPr>
        <w:shd w:val="clear" w:color="auto" w:fill="FFFFFF"/>
        <w:ind w:firstLine="567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822463" w:rsidRDefault="0016083A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</w:t>
      </w:r>
    </w:p>
    <w:p w:rsidR="00822463" w:rsidRDefault="00822463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78229D" w:rsidRDefault="00017858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            </w:t>
      </w:r>
    </w:p>
    <w:p w:rsidR="009F6B1E" w:rsidRPr="009F6B1E" w:rsidRDefault="0078229D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en-US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                                                </w:t>
      </w:r>
      <w:r w:rsidR="009F6B1E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                 </w:t>
      </w: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9F6B1E" w:rsidRDefault="009F6B1E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8E5D7A" w:rsidRPr="00F07855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lastRenderedPageBreak/>
        <w:t>Діаграма 5</w:t>
      </w:r>
    </w:p>
    <w:p w:rsidR="00414CBF" w:rsidRDefault="009F6B1E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 wp14:anchorId="2BAEF8DD" wp14:editId="4D782B0D">
            <wp:extent cx="5134708" cy="2713355"/>
            <wp:effectExtent l="0" t="0" r="8890" b="10795"/>
            <wp:docPr id="20" name="Ді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A9567B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</w:t>
      </w:r>
      <w:r w:rsidR="00AD7B15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</w:t>
      </w:r>
    </w:p>
    <w:p w:rsidR="00BC714D" w:rsidRPr="00F07855" w:rsidRDefault="00AD7B15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</w:t>
      </w:r>
      <w:r w:rsidR="00646966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</w:t>
      </w:r>
    </w:p>
    <w:p w:rsidR="00285701" w:rsidRPr="00F07855" w:rsidRDefault="00BC714D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</w:t>
      </w:r>
      <w:r w:rsidR="00285701" w:rsidRPr="00F0785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</w:t>
      </w:r>
      <w:r w:rsidR="001608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</w:t>
      </w:r>
      <w:r w:rsidR="0078229D">
        <w:rPr>
          <w:rFonts w:ascii="Times New Roman" w:hAnsi="Times New Roman" w:cs="Times New Roman"/>
          <w:noProof/>
          <w:sz w:val="28"/>
          <w:szCs w:val="28"/>
          <w:lang w:val="en-US" w:eastAsia="uk-UA"/>
        </w:rPr>
        <w:t xml:space="preserve">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Діаграма 6</w:t>
      </w:r>
    </w:p>
    <w:p w:rsidR="004F3093" w:rsidRPr="00B53837" w:rsidRDefault="009F6B1E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</w:rPr>
      </w:pPr>
      <w:r>
        <w:rPr>
          <w:noProof/>
          <w:lang w:val="uk-UA" w:eastAsia="uk-UA"/>
        </w:rPr>
        <w:drawing>
          <wp:inline distT="0" distB="0" distL="0" distR="0" wp14:anchorId="795B3AF0" wp14:editId="61DB8AAA">
            <wp:extent cx="5243234" cy="2715419"/>
            <wp:effectExtent l="0" t="0" r="14605" b="8890"/>
            <wp:docPr id="22" name="Ді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E00A3" w:rsidRDefault="00CE00A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B3F95" w:rsidRPr="00F07855" w:rsidRDefault="0016083A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53255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</w:t>
      </w:r>
      <w:r w:rsidR="004E0A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7</w:t>
      </w:r>
    </w:p>
    <w:p w:rsidR="008E5D7A" w:rsidRPr="00F07855" w:rsidRDefault="00E85AB9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14E4BDC" wp14:editId="502E0423">
            <wp:extent cx="5190578" cy="2681889"/>
            <wp:effectExtent l="0" t="0" r="10160" b="4445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2179" w:rsidRPr="00F07855" w:rsidRDefault="00352179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lastRenderedPageBreak/>
        <w:t>Разом з тим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середньомісячна кількість розглянутих справ і матеріалів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 одного суддю окружного адміністративного суду у звітному періоді становила </w:t>
      </w:r>
      <w:r w:rsidR="006A4560">
        <w:rPr>
          <w:rFonts w:ascii="Times New Roman" w:hAnsi="Times New Roman" w:cs="Times New Roman"/>
          <w:b/>
          <w:i/>
          <w:sz w:val="28"/>
          <w:szCs w:val="28"/>
          <w:lang w:val="uk-UA"/>
        </w:rPr>
        <w:t>158</w:t>
      </w:r>
      <w:r w:rsidR="000E120A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44A98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7C25B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 матеріал</w:t>
      </w:r>
      <w:r w:rsidR="003C2F5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показник середньомісячної кількості розглянутих справ і матеріалів на одного суддю спостерігався у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Житомирському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 xml:space="preserve"> окружному адміністративному суді</w:t>
      </w:r>
      <w:r w:rsidR="00E534F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A76A3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60">
        <w:rPr>
          <w:rFonts w:ascii="Times New Roman" w:hAnsi="Times New Roman" w:cs="Times New Roman"/>
          <w:b/>
          <w:i/>
          <w:sz w:val="28"/>
          <w:szCs w:val="28"/>
          <w:lang w:val="uk-UA"/>
        </w:rPr>
        <w:t>223</w:t>
      </w:r>
      <w:r w:rsidR="00FA4E01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72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</w:t>
      </w:r>
      <w:r w:rsidR="00B36DA1" w:rsidRPr="00F0785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4552C">
        <w:rPr>
          <w:rFonts w:ascii="Times New Roman" w:hAnsi="Times New Roman" w:cs="Times New Roman"/>
          <w:sz w:val="28"/>
          <w:szCs w:val="28"/>
          <w:lang w:val="uk-UA"/>
        </w:rPr>
        <w:t>еріал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073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 xml:space="preserve">Хмельницькому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– </w:t>
      </w:r>
      <w:r w:rsidR="006A4560">
        <w:rPr>
          <w:rFonts w:ascii="Times New Roman" w:hAnsi="Times New Roman" w:cs="Times New Roman"/>
          <w:b/>
          <w:i/>
          <w:sz w:val="28"/>
          <w:szCs w:val="28"/>
          <w:lang w:val="uk-UA"/>
        </w:rPr>
        <w:t>183</w:t>
      </w:r>
      <w:r w:rsidR="0031526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Водночас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Чернівецькому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становив </w:t>
      </w:r>
      <w:r w:rsidR="00AB40E4">
        <w:rPr>
          <w:rFonts w:ascii="Times New Roman" w:hAnsi="Times New Roman" w:cs="Times New Roman"/>
          <w:b/>
          <w:i/>
          <w:sz w:val="28"/>
          <w:szCs w:val="28"/>
          <w:lang w:val="uk-UA"/>
        </w:rPr>
        <w:t>130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</w:t>
      </w:r>
      <w:r w:rsidR="004C703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, а у </w:t>
      </w:r>
      <w:r w:rsidR="004E0A3B">
        <w:rPr>
          <w:rFonts w:ascii="Times New Roman" w:hAnsi="Times New Roman" w:cs="Times New Roman"/>
          <w:sz w:val="28"/>
          <w:szCs w:val="28"/>
          <w:lang w:val="uk-UA"/>
        </w:rPr>
        <w:t>Вінницькому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EBA" w:rsidRPr="00F0785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60">
        <w:rPr>
          <w:rFonts w:ascii="Times New Roman" w:hAnsi="Times New Roman" w:cs="Times New Roman"/>
          <w:b/>
          <w:i/>
          <w:sz w:val="28"/>
          <w:szCs w:val="28"/>
          <w:lang w:val="uk-UA"/>
        </w:rPr>
        <w:t>94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2625A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228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11D3C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Як встановлено з матеріалів інформаційних довідок судів першої інстанції округу, залишок нерозглянутих справ і матеріалів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окружних адміністр</w:t>
      </w:r>
      <w:r w:rsidR="009A7C5C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ативних судах на </w:t>
      </w:r>
      <w:r w:rsidR="00C55DF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 w:rsidR="006A4560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травня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2022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тановив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29 253</w:t>
      </w:r>
      <w:r w:rsidR="00FF52E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6A456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. Зокрема,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Вінницькому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цей показник станови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E6C">
        <w:rPr>
          <w:rFonts w:ascii="Times New Roman" w:hAnsi="Times New Roman" w:cs="Times New Roman"/>
          <w:b/>
          <w:i/>
          <w:sz w:val="28"/>
          <w:szCs w:val="28"/>
          <w:lang w:val="uk-UA"/>
        </w:rPr>
        <w:t>3 841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265E6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4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4663" w:rsidRPr="00F07855">
        <w:rPr>
          <w:rFonts w:ascii="Times New Roman" w:hAnsi="Times New Roman" w:cs="Times New Roman"/>
          <w:sz w:val="28"/>
          <w:szCs w:val="28"/>
          <w:lang w:val="uk-UA"/>
        </w:rPr>
        <w:t>і матеріал</w:t>
      </w:r>
      <w:r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0710" w:rsidRPr="007822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E56" w:rsidRPr="0078229D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Житомирському </w:t>
      </w:r>
      <w:r w:rsidR="003C2F57">
        <w:rPr>
          <w:rFonts w:ascii="Times New Roman" w:hAnsi="Times New Roman" w:cs="Times New Roman"/>
          <w:sz w:val="28"/>
          <w:szCs w:val="28"/>
          <w:lang w:val="uk-UA"/>
        </w:rPr>
        <w:t xml:space="preserve">окружному адміністративному суді </w:t>
      </w:r>
      <w:r w:rsidR="002C7E56" w:rsidRPr="001376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– </w:t>
      </w:r>
      <w:r w:rsidR="00265E6C">
        <w:rPr>
          <w:rFonts w:ascii="Times New Roman" w:hAnsi="Times New Roman" w:cs="Times New Roman"/>
          <w:b/>
          <w:i/>
          <w:sz w:val="28"/>
          <w:szCs w:val="28"/>
          <w:lang w:val="uk-UA"/>
        </w:rPr>
        <w:t>22 600</w:t>
      </w:r>
      <w:r w:rsidR="003C2F57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2C7E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5E6C">
        <w:rPr>
          <w:rFonts w:ascii="Times New Roman" w:hAnsi="Times New Roman" w:cs="Times New Roman"/>
          <w:b/>
          <w:i/>
          <w:sz w:val="28"/>
          <w:szCs w:val="28"/>
          <w:lang w:val="uk-UA"/>
        </w:rPr>
        <w:t>1 587</w:t>
      </w:r>
      <w:r w:rsidR="004C703E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7751C3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07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Чернівецькому </w:t>
      </w:r>
      <w:r w:rsidR="00A00710" w:rsidRPr="00A00710">
        <w:rPr>
          <w:rFonts w:ascii="Times New Roman" w:hAnsi="Times New Roman" w:cs="Times New Roman"/>
          <w:sz w:val="28"/>
          <w:szCs w:val="28"/>
          <w:lang w:val="uk-UA"/>
        </w:rPr>
        <w:t>окружному адміністративному суді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65E6C">
        <w:rPr>
          <w:rFonts w:ascii="Times New Roman" w:hAnsi="Times New Roman" w:cs="Times New Roman"/>
          <w:b/>
          <w:i/>
          <w:sz w:val="28"/>
          <w:szCs w:val="28"/>
          <w:lang w:val="uk-UA"/>
        </w:rPr>
        <w:t>1 225</w:t>
      </w:r>
      <w:r w:rsidR="00EB5C0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A007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04BB0" w:rsidRDefault="007A16B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Схематично залишок 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справ і матеріалів</w:t>
      </w:r>
      <w:r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 нерозглянутих</w:t>
      </w:r>
      <w:r w:rsidR="008E5D7A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суддями окружних 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адміністративних судів</w:t>
      </w:r>
      <w:r w:rsidR="00BD4023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9A7C5C" w:rsidRPr="00F078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наведено</w:t>
      </w:r>
      <w:r w:rsidR="00DF6A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Діаграмі 8.</w:t>
      </w:r>
    </w:p>
    <w:p w:rsidR="00604BB0" w:rsidRDefault="00604BB0" w:rsidP="00807346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3D49F6" w:rsidRDefault="003D49F6" w:rsidP="00807346">
      <w:pPr>
        <w:shd w:val="clear" w:color="auto" w:fill="FFFFFF"/>
        <w:tabs>
          <w:tab w:val="left" w:pos="7938"/>
        </w:tabs>
        <w:ind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931207" w:rsidRPr="00F07855" w:rsidRDefault="00604BB0" w:rsidP="00807346">
      <w:pPr>
        <w:shd w:val="clear" w:color="auto" w:fill="FFFFFF"/>
        <w:tabs>
          <w:tab w:val="left" w:pos="7938"/>
        </w:tabs>
        <w:ind w:left="4955" w:right="-1" w:firstLine="567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</w:t>
      </w:r>
      <w:r w:rsidR="00631743">
        <w:rPr>
          <w:rFonts w:ascii="Times New Roman" w:hAnsi="Times New Roman" w:cs="Times New Roman"/>
          <w:noProof/>
          <w:sz w:val="28"/>
          <w:szCs w:val="28"/>
          <w:lang w:val="uk-UA"/>
        </w:rPr>
        <w:t>Діаграма 8</w:t>
      </w:r>
    </w:p>
    <w:p w:rsidR="00123AD4" w:rsidRPr="00F07855" w:rsidRDefault="009F6B1E" w:rsidP="00807346">
      <w:pPr>
        <w:shd w:val="clear" w:color="auto" w:fill="FFFFFF"/>
        <w:ind w:right="1133" w:firstLine="567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60AACCA" wp14:editId="00F94AF0">
            <wp:extent cx="4572000" cy="2743200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E5D7A" w:rsidRPr="00F07855">
        <w:rPr>
          <w:rFonts w:ascii="Times New Roman" w:hAnsi="Times New Roman" w:cs="Times New Roman"/>
          <w:noProof/>
          <w:color w:val="FFFFFF"/>
          <w:lang w:val="uk-UA"/>
        </w:rPr>
        <w:t>.</w:t>
      </w:r>
      <w:r w:rsidR="00D17256" w:rsidRPr="00F07855">
        <w:rPr>
          <w:rFonts w:ascii="Times New Roman" w:hAnsi="Times New Roman" w:cs="Times New Roman"/>
          <w:noProof/>
        </w:rPr>
        <w:t xml:space="preserve"> </w:t>
      </w:r>
    </w:p>
    <w:p w:rsidR="0089412E" w:rsidRPr="00F07855" w:rsidRDefault="0089412E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E5D7A" w:rsidRPr="00F07855" w:rsidRDefault="008E5D7A" w:rsidP="00807346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Загальні показники роботи</w:t>
      </w:r>
    </w:p>
    <w:p w:rsidR="008E5D7A" w:rsidRPr="00F07855" w:rsidRDefault="00DA77F7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апеляційного адміністративного суду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77F7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noProof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>зі звітом форми 2 аас «Звіт апеляційних адміністративних судів про розгляд судових справ»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64EA5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сформованим</w:t>
      </w:r>
      <w:r w:rsidR="00C8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КП «ДСС»</w:t>
      </w:r>
      <w:r w:rsidR="00963DDE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26E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Сьомо</w:t>
      </w:r>
      <w:r w:rsidR="00DA77F7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6230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апеляц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ійному адміністративному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суд</w:t>
      </w:r>
      <w:r w:rsidR="0070273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розгляді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перебувало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A3764" w:rsidRPr="007A3764">
        <w:rPr>
          <w:rFonts w:ascii="Times New Roman" w:hAnsi="Times New Roman" w:cs="Times New Roman"/>
          <w:b/>
          <w:i/>
          <w:sz w:val="28"/>
          <w:szCs w:val="28"/>
          <w:lang w:val="uk-UA"/>
        </w:rPr>
        <w:t>7 795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E7C5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C95456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7A376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 них надійшло у звітному періоді </w:t>
      </w:r>
      <w:r w:rsidR="00FA5A6B">
        <w:rPr>
          <w:rFonts w:ascii="Times New Roman" w:hAnsi="Times New Roman" w:cs="Times New Roman"/>
          <w:b/>
          <w:i/>
          <w:sz w:val="28"/>
          <w:szCs w:val="28"/>
          <w:lang w:val="uk-UA"/>
        </w:rPr>
        <w:t>4 074</w:t>
      </w:r>
      <w:r w:rsidR="00293A1C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B5C07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7C5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матеріал</w:t>
      </w:r>
      <w:r w:rsidR="00BC0BA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97738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 w:rsidRPr="004A7846">
        <w:rPr>
          <w:lang w:val="uk-UA"/>
        </w:rPr>
        <w:t xml:space="preserve">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96873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аналогічному періоді 2021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року на розгляді 7ААС перебувало</w:t>
      </w:r>
      <w:r w:rsidR="00526B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5A6B">
        <w:rPr>
          <w:rFonts w:ascii="Times New Roman" w:hAnsi="Times New Roman" w:cs="Times New Roman"/>
          <w:b/>
          <w:i/>
          <w:sz w:val="28"/>
          <w:szCs w:val="28"/>
          <w:lang w:val="uk-UA"/>
        </w:rPr>
        <w:t>7 278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A7846" w:rsidRPr="004A78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>прав і матеріал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78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5D7A" w:rsidRPr="00F07855" w:rsidRDefault="00A00710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оказник </w:t>
      </w:r>
      <w:r w:rsidR="00A96978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середньої кілько</w:t>
      </w:r>
      <w:r w:rsidR="00597738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сті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справ та матеріалів, що перебували на розгляді 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звітн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ому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період</w:t>
      </w:r>
      <w:r w:rsidR="00963DDE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257C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</w:t>
      </w:r>
      <w:r w:rsidR="00807346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3F2E96"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розрахунку на одного суддю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становив </w:t>
      </w:r>
      <w:r w:rsidR="00FA5A6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410</w:t>
      </w:r>
      <w:r w:rsidR="00C55D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C05DA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E2464F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 матеріал</w:t>
      </w:r>
      <w:r w:rsidR="00FA5A6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ів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567B" w:rsidRPr="00F07855" w:rsidRDefault="00996E0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Упродовж звітного періоду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ААС розгляну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1D6C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60">
        <w:rPr>
          <w:rFonts w:ascii="Times New Roman" w:hAnsi="Times New Roman" w:cs="Times New Roman"/>
          <w:b/>
          <w:i/>
          <w:sz w:val="28"/>
          <w:szCs w:val="28"/>
          <w:lang w:val="uk-UA"/>
        </w:rPr>
        <w:t>5 220</w:t>
      </w:r>
      <w:r w:rsidR="005619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F2790" w:rsidRPr="00F07855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1060F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і матер</w:t>
      </w:r>
      <w:r w:rsidR="00B11866" w:rsidRPr="00F07855">
        <w:rPr>
          <w:rFonts w:ascii="Times New Roman" w:hAnsi="Times New Roman" w:cs="Times New Roman"/>
          <w:sz w:val="28"/>
          <w:szCs w:val="28"/>
          <w:lang w:val="uk-UA"/>
        </w:rPr>
        <w:t>іал</w:t>
      </w:r>
      <w:r w:rsidR="00A82186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, зокрема справ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56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60">
        <w:rPr>
          <w:rFonts w:ascii="Times New Roman" w:hAnsi="Times New Roman" w:cs="Times New Roman"/>
          <w:b/>
          <w:i/>
          <w:sz w:val="28"/>
          <w:szCs w:val="28"/>
          <w:lang w:val="uk-UA"/>
        </w:rPr>
        <w:t>2 597</w:t>
      </w:r>
      <w:r w:rsidR="00BC0B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За результатами 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1B3025" w:rsidRPr="00F07855">
        <w:rPr>
          <w:rFonts w:ascii="Times New Roman" w:hAnsi="Times New Roman" w:cs="Times New Roman"/>
          <w:sz w:val="28"/>
          <w:szCs w:val="28"/>
          <w:lang w:val="uk-UA"/>
        </w:rPr>
        <w:t>нього</w:t>
      </w:r>
      <w:r w:rsidR="00B57B0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9B4960">
        <w:rPr>
          <w:rFonts w:ascii="Times New Roman" w:hAnsi="Times New Roman" w:cs="Times New Roman"/>
          <w:b/>
          <w:i/>
          <w:sz w:val="28"/>
          <w:szCs w:val="28"/>
          <w:lang w:val="uk-UA"/>
        </w:rPr>
        <w:t>627</w:t>
      </w:r>
      <w:r w:rsidR="00E460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23AD4" w:rsidRPr="00F07855">
        <w:rPr>
          <w:rFonts w:ascii="Times New Roman" w:hAnsi="Times New Roman" w:cs="Times New Roman"/>
          <w:sz w:val="28"/>
          <w:szCs w:val="28"/>
          <w:lang w:val="uk-UA"/>
        </w:rPr>
        <w:t>ріше</w:t>
      </w:r>
      <w:r w:rsidR="0061516B">
        <w:rPr>
          <w:rFonts w:ascii="Times New Roman" w:hAnsi="Times New Roman" w:cs="Times New Roman"/>
          <w:sz w:val="28"/>
          <w:szCs w:val="28"/>
          <w:lang w:val="uk-UA"/>
        </w:rPr>
        <w:t>нь</w:t>
      </w:r>
      <w:r w:rsidR="00DF40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C4D00" w:rsidRPr="00F07855">
        <w:rPr>
          <w:rFonts w:ascii="Times New Roman" w:hAnsi="Times New Roman" w:cs="Times New Roman"/>
          <w:sz w:val="28"/>
          <w:szCs w:val="28"/>
          <w:lang w:val="uk-UA"/>
        </w:rPr>
        <w:t>яким</w:t>
      </w:r>
      <w:r w:rsidR="00FA7641" w:rsidRPr="00F078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D7A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</w:t>
      </w:r>
      <w:r w:rsidR="00D429E0" w:rsidRPr="00F07855">
        <w:rPr>
          <w:rFonts w:ascii="Times New Roman" w:hAnsi="Times New Roman" w:cs="Times New Roman"/>
          <w:sz w:val="28"/>
          <w:szCs w:val="28"/>
          <w:lang w:val="uk-UA"/>
        </w:rPr>
        <w:t>ляційні скарги</w:t>
      </w:r>
      <w:r w:rsidR="00345C95" w:rsidRPr="0034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C95" w:rsidRPr="00F07855">
        <w:rPr>
          <w:rFonts w:ascii="Times New Roman" w:hAnsi="Times New Roman" w:cs="Times New Roman"/>
          <w:sz w:val="28"/>
          <w:szCs w:val="28"/>
          <w:lang w:val="uk-UA"/>
        </w:rPr>
        <w:t>задоволено</w:t>
      </w:r>
      <w:r w:rsidR="00DA77F7"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616B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52179" w:rsidRPr="00F07855" w:rsidRDefault="00A9567B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6F7998"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 та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розгляду справ Сьомим апеляційним адміністративним судом за </w:t>
      </w:r>
      <w:r w:rsidR="00AF1761" w:rsidRPr="00F07855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9B4960">
        <w:rPr>
          <w:rFonts w:ascii="Times New Roman" w:hAnsi="Times New Roman" w:cs="Times New Roman"/>
          <w:sz w:val="28"/>
          <w:szCs w:val="28"/>
          <w:lang w:val="uk-UA"/>
        </w:rPr>
        <w:t>-квітень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2718F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0273E"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наведена у</w:t>
      </w:r>
      <w:r w:rsidR="00370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lang w:val="uk-UA"/>
        </w:rPr>
        <w:t>Діаг</w:t>
      </w:r>
      <w:r w:rsidR="00DF6AE8">
        <w:rPr>
          <w:rFonts w:ascii="Times New Roman" w:hAnsi="Times New Roman" w:cs="Times New Roman"/>
          <w:sz w:val="28"/>
          <w:lang w:val="uk-UA"/>
        </w:rPr>
        <w:t>рамі 9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207" w:rsidRDefault="001D4207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1207" w:rsidRDefault="00631743" w:rsidP="00807346">
      <w:pPr>
        <w:shd w:val="clear" w:color="auto" w:fill="FFFFFF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Діаграма 9</w:t>
      </w:r>
    </w:p>
    <w:p w:rsidR="009F6B1E" w:rsidRPr="00F07855" w:rsidRDefault="009F6B1E" w:rsidP="00807346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 wp14:anchorId="1D3C3BDB" wp14:editId="6FCEDF42">
            <wp:extent cx="5619750" cy="4179570"/>
            <wp:effectExtent l="0" t="0" r="0" b="11430"/>
            <wp:docPr id="23" name="Діагра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bookmarkEnd w:id="0"/>
    </w:p>
    <w:p w:rsidR="0032291C" w:rsidRPr="00F07855" w:rsidRDefault="0032291C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E5D7A" w:rsidRPr="00F07855" w:rsidRDefault="00AF1761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Середня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кількість розглянутих справ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 одного суддю</w:t>
      </w:r>
      <w:r w:rsidR="008E5D7A"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557CEC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Сьомого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апеляційного адмініс</w:t>
      </w:r>
      <w:r w:rsidR="00D429E0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тративного суду </w:t>
      </w:r>
      <w:r w:rsidR="00D429E0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у </w:t>
      </w:r>
      <w:r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січні</w:t>
      </w:r>
      <w:r w:rsidR="009B49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-квіт</w:t>
      </w:r>
      <w:r w:rsidR="00BC0BA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ні</w:t>
      </w:r>
      <w:r w:rsidR="00A2718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2022</w:t>
      </w:r>
      <w:r w:rsidR="008E5D7A" w:rsidRPr="00DF6AE8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становила </w:t>
      </w:r>
      <w:r w:rsidR="009B49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275</w:t>
      </w:r>
      <w:r w:rsidR="00E4609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4C446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E5D7A" w:rsidRPr="00F07855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справ</w:t>
      </w:r>
      <w:r w:rsidR="00074BCD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8E5D7A" w:rsidRPr="00F07855" w:rsidRDefault="008E5D7A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sz w:val="28"/>
          <w:szCs w:val="28"/>
          <w:lang w:val="uk-UA"/>
        </w:rPr>
        <w:t>На кінець звітного періоду судд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023" w:rsidRPr="00F07855">
        <w:rPr>
          <w:rFonts w:ascii="Times New Roman" w:hAnsi="Times New Roman" w:cs="Times New Roman"/>
          <w:sz w:val="28"/>
          <w:szCs w:val="28"/>
          <w:lang w:val="uk-UA"/>
        </w:rPr>
        <w:t>Сьомого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апеляційного адміністративного суду не розглян</w:t>
      </w:r>
      <w:r w:rsidR="00345C95">
        <w:rPr>
          <w:rFonts w:ascii="Times New Roman" w:hAnsi="Times New Roman" w:cs="Times New Roman"/>
          <w:sz w:val="28"/>
          <w:szCs w:val="28"/>
          <w:lang w:val="uk-UA"/>
        </w:rPr>
        <w:t>ули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96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2 575</w:t>
      </w:r>
      <w:r w:rsidRPr="00F0785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>справ і матеріал</w:t>
      </w:r>
      <w:r w:rsidR="009B4960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A0C58" w:rsidRPr="00F07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9B4960"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Pr="00F07855">
        <w:rPr>
          <w:rFonts w:ascii="Times New Roman" w:hAnsi="Times New Roman" w:cs="Times New Roman"/>
          <w:b/>
          <w:i/>
          <w:sz w:val="28"/>
          <w:szCs w:val="28"/>
          <w:lang w:val="uk-UA"/>
        </w:rPr>
        <w:t>%</w:t>
      </w:r>
      <w:r w:rsidRPr="00F07855">
        <w:rPr>
          <w:rFonts w:ascii="Times New Roman" w:hAnsi="Times New Roman" w:cs="Times New Roman"/>
          <w:sz w:val="28"/>
          <w:szCs w:val="28"/>
          <w:lang w:val="uk-UA"/>
        </w:rPr>
        <w:t xml:space="preserve"> від загальної кількості справ і матеріалів, що перебували на розгляді.</w:t>
      </w:r>
    </w:p>
    <w:p w:rsidR="005F1BD4" w:rsidRPr="00F07855" w:rsidRDefault="005F1BD4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4023" w:rsidRPr="00F07855" w:rsidRDefault="00BD4023" w:rsidP="0080734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7E56" w:rsidRPr="00F07855" w:rsidRDefault="002943CC" w:rsidP="00807346">
      <w:pPr>
        <w:tabs>
          <w:tab w:val="left" w:pos="5670"/>
          <w:tab w:val="left" w:pos="8222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A117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6E014C" w:rsidRPr="00F07855">
        <w:rPr>
          <w:rFonts w:ascii="Times New Roman" w:hAnsi="Times New Roman" w:cs="Times New Roman"/>
          <w:b/>
          <w:sz w:val="28"/>
          <w:szCs w:val="28"/>
          <w:lang w:val="uk-UA"/>
        </w:rPr>
        <w:t>За інформацією</w:t>
      </w:r>
      <w:r w:rsidR="002C7E5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</w:t>
      </w:r>
    </w:p>
    <w:p w:rsidR="009A7C5C" w:rsidRPr="00F07855" w:rsidRDefault="002C7E56" w:rsidP="00807346">
      <w:pPr>
        <w:tabs>
          <w:tab w:val="left" w:pos="5670"/>
          <w:tab w:val="left" w:pos="8222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аналітично-статистичної роботи суду              </w:t>
      </w:r>
      <w:r w:rsidR="000835A6" w:rsidRPr="00F07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sectPr w:rsidR="009A7C5C" w:rsidRPr="00F07855" w:rsidSect="00123A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0F" w:rsidRDefault="0038050F" w:rsidP="00C50A03">
      <w:r>
        <w:separator/>
      </w:r>
    </w:p>
  </w:endnote>
  <w:endnote w:type="continuationSeparator" w:id="0">
    <w:p w:rsidR="0038050F" w:rsidRDefault="0038050F" w:rsidP="00C5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0F" w:rsidRDefault="0038050F" w:rsidP="00C50A03">
      <w:r>
        <w:separator/>
      </w:r>
    </w:p>
  </w:footnote>
  <w:footnote w:type="continuationSeparator" w:id="0">
    <w:p w:rsidR="0038050F" w:rsidRDefault="0038050F" w:rsidP="00C5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3"/>
    <w:rsid w:val="00001A8D"/>
    <w:rsid w:val="00002C00"/>
    <w:rsid w:val="00003313"/>
    <w:rsid w:val="000060A1"/>
    <w:rsid w:val="00013545"/>
    <w:rsid w:val="00013BA8"/>
    <w:rsid w:val="0001581C"/>
    <w:rsid w:val="00017858"/>
    <w:rsid w:val="00024118"/>
    <w:rsid w:val="00024AE6"/>
    <w:rsid w:val="00024E22"/>
    <w:rsid w:val="000332BE"/>
    <w:rsid w:val="00041D61"/>
    <w:rsid w:val="0004564D"/>
    <w:rsid w:val="0005032B"/>
    <w:rsid w:val="000504B4"/>
    <w:rsid w:val="0005167D"/>
    <w:rsid w:val="00051F04"/>
    <w:rsid w:val="0005324B"/>
    <w:rsid w:val="00053C11"/>
    <w:rsid w:val="00057B72"/>
    <w:rsid w:val="0006177B"/>
    <w:rsid w:val="0006192B"/>
    <w:rsid w:val="0006567F"/>
    <w:rsid w:val="00071BC3"/>
    <w:rsid w:val="00072347"/>
    <w:rsid w:val="0007252D"/>
    <w:rsid w:val="00074BCD"/>
    <w:rsid w:val="00075F47"/>
    <w:rsid w:val="00081FAD"/>
    <w:rsid w:val="000835A6"/>
    <w:rsid w:val="000937ED"/>
    <w:rsid w:val="000A173A"/>
    <w:rsid w:val="000A1B7F"/>
    <w:rsid w:val="000B0609"/>
    <w:rsid w:val="000B39F7"/>
    <w:rsid w:val="000B5BF0"/>
    <w:rsid w:val="000B5D62"/>
    <w:rsid w:val="000B5E63"/>
    <w:rsid w:val="000C04A7"/>
    <w:rsid w:val="000C11F0"/>
    <w:rsid w:val="000C3360"/>
    <w:rsid w:val="000C4B7E"/>
    <w:rsid w:val="000C5DE3"/>
    <w:rsid w:val="000C5FEB"/>
    <w:rsid w:val="000C68D5"/>
    <w:rsid w:val="000C72BB"/>
    <w:rsid w:val="000D0909"/>
    <w:rsid w:val="000D145B"/>
    <w:rsid w:val="000D2DFC"/>
    <w:rsid w:val="000D6484"/>
    <w:rsid w:val="000E120A"/>
    <w:rsid w:val="000E2ACB"/>
    <w:rsid w:val="000E503C"/>
    <w:rsid w:val="000F4A80"/>
    <w:rsid w:val="000F4F6A"/>
    <w:rsid w:val="000F547F"/>
    <w:rsid w:val="000F5E7A"/>
    <w:rsid w:val="00100A9D"/>
    <w:rsid w:val="00101173"/>
    <w:rsid w:val="001045BD"/>
    <w:rsid w:val="00110E4B"/>
    <w:rsid w:val="00110FEF"/>
    <w:rsid w:val="001123BA"/>
    <w:rsid w:val="001129DE"/>
    <w:rsid w:val="00117979"/>
    <w:rsid w:val="00121A67"/>
    <w:rsid w:val="0012291E"/>
    <w:rsid w:val="00123AD4"/>
    <w:rsid w:val="001265FF"/>
    <w:rsid w:val="001300CE"/>
    <w:rsid w:val="0013010C"/>
    <w:rsid w:val="001301C7"/>
    <w:rsid w:val="001343A3"/>
    <w:rsid w:val="001376D4"/>
    <w:rsid w:val="00142228"/>
    <w:rsid w:val="00146296"/>
    <w:rsid w:val="00146C23"/>
    <w:rsid w:val="001503BC"/>
    <w:rsid w:val="00152E52"/>
    <w:rsid w:val="00155C9F"/>
    <w:rsid w:val="00155D5B"/>
    <w:rsid w:val="00156134"/>
    <w:rsid w:val="0015616B"/>
    <w:rsid w:val="00157C40"/>
    <w:rsid w:val="0016083A"/>
    <w:rsid w:val="00162CE7"/>
    <w:rsid w:val="00162D0C"/>
    <w:rsid w:val="00163B25"/>
    <w:rsid w:val="001649FB"/>
    <w:rsid w:val="00173867"/>
    <w:rsid w:val="0017473D"/>
    <w:rsid w:val="00174AEF"/>
    <w:rsid w:val="0018372D"/>
    <w:rsid w:val="0018728E"/>
    <w:rsid w:val="00187C8E"/>
    <w:rsid w:val="001A0E82"/>
    <w:rsid w:val="001B1FB7"/>
    <w:rsid w:val="001B3025"/>
    <w:rsid w:val="001B39C7"/>
    <w:rsid w:val="001B7CE9"/>
    <w:rsid w:val="001C0156"/>
    <w:rsid w:val="001C5816"/>
    <w:rsid w:val="001D081F"/>
    <w:rsid w:val="001D143F"/>
    <w:rsid w:val="001D1C40"/>
    <w:rsid w:val="001D4207"/>
    <w:rsid w:val="001D5862"/>
    <w:rsid w:val="001D6C8B"/>
    <w:rsid w:val="001E0C5A"/>
    <w:rsid w:val="001E1626"/>
    <w:rsid w:val="001E5332"/>
    <w:rsid w:val="001E5E84"/>
    <w:rsid w:val="001E652B"/>
    <w:rsid w:val="001F22F0"/>
    <w:rsid w:val="001F7532"/>
    <w:rsid w:val="0020560C"/>
    <w:rsid w:val="00207A19"/>
    <w:rsid w:val="00214F82"/>
    <w:rsid w:val="00217781"/>
    <w:rsid w:val="0022233D"/>
    <w:rsid w:val="0022404A"/>
    <w:rsid w:val="0022484B"/>
    <w:rsid w:val="00231B72"/>
    <w:rsid w:val="00241A9E"/>
    <w:rsid w:val="00245436"/>
    <w:rsid w:val="0024552C"/>
    <w:rsid w:val="002548DE"/>
    <w:rsid w:val="00257C71"/>
    <w:rsid w:val="0026521B"/>
    <w:rsid w:val="00265E6C"/>
    <w:rsid w:val="00266658"/>
    <w:rsid w:val="0027247F"/>
    <w:rsid w:val="00282616"/>
    <w:rsid w:val="00282AFC"/>
    <w:rsid w:val="00284F18"/>
    <w:rsid w:val="00285701"/>
    <w:rsid w:val="00286C53"/>
    <w:rsid w:val="00287B6A"/>
    <w:rsid w:val="00290B78"/>
    <w:rsid w:val="0029177C"/>
    <w:rsid w:val="00291EBD"/>
    <w:rsid w:val="00293A1C"/>
    <w:rsid w:val="00293C78"/>
    <w:rsid w:val="002943CC"/>
    <w:rsid w:val="002961B4"/>
    <w:rsid w:val="002A06D1"/>
    <w:rsid w:val="002A0AE0"/>
    <w:rsid w:val="002A39FC"/>
    <w:rsid w:val="002A612A"/>
    <w:rsid w:val="002B0933"/>
    <w:rsid w:val="002B34D4"/>
    <w:rsid w:val="002B41DC"/>
    <w:rsid w:val="002B59D7"/>
    <w:rsid w:val="002B5DE1"/>
    <w:rsid w:val="002B7E7D"/>
    <w:rsid w:val="002C0B55"/>
    <w:rsid w:val="002C764A"/>
    <w:rsid w:val="002C767F"/>
    <w:rsid w:val="002C7E56"/>
    <w:rsid w:val="002D2346"/>
    <w:rsid w:val="002D2F69"/>
    <w:rsid w:val="002D44CC"/>
    <w:rsid w:val="002D7309"/>
    <w:rsid w:val="002D7D55"/>
    <w:rsid w:val="002E78FF"/>
    <w:rsid w:val="002E7C48"/>
    <w:rsid w:val="002F2F06"/>
    <w:rsid w:val="002F361B"/>
    <w:rsid w:val="002F3FC7"/>
    <w:rsid w:val="002F4F12"/>
    <w:rsid w:val="002F7919"/>
    <w:rsid w:val="00300872"/>
    <w:rsid w:val="00311D4A"/>
    <w:rsid w:val="00312528"/>
    <w:rsid w:val="00315266"/>
    <w:rsid w:val="003160FF"/>
    <w:rsid w:val="003165E3"/>
    <w:rsid w:val="003179FE"/>
    <w:rsid w:val="00320D09"/>
    <w:rsid w:val="0032291C"/>
    <w:rsid w:val="00322CF1"/>
    <w:rsid w:val="00324BE2"/>
    <w:rsid w:val="003269BB"/>
    <w:rsid w:val="00327BEB"/>
    <w:rsid w:val="00327D67"/>
    <w:rsid w:val="003300DC"/>
    <w:rsid w:val="00330E53"/>
    <w:rsid w:val="0033143C"/>
    <w:rsid w:val="00331815"/>
    <w:rsid w:val="003349AA"/>
    <w:rsid w:val="00336202"/>
    <w:rsid w:val="003450F8"/>
    <w:rsid w:val="00345C95"/>
    <w:rsid w:val="003466B5"/>
    <w:rsid w:val="00347319"/>
    <w:rsid w:val="00352179"/>
    <w:rsid w:val="00352C5D"/>
    <w:rsid w:val="00353B56"/>
    <w:rsid w:val="00357279"/>
    <w:rsid w:val="00357A80"/>
    <w:rsid w:val="00360896"/>
    <w:rsid w:val="0036223A"/>
    <w:rsid w:val="00364D7C"/>
    <w:rsid w:val="00367CAB"/>
    <w:rsid w:val="003702AB"/>
    <w:rsid w:val="00370EF1"/>
    <w:rsid w:val="00374AD8"/>
    <w:rsid w:val="0037799F"/>
    <w:rsid w:val="00377A45"/>
    <w:rsid w:val="0038050F"/>
    <w:rsid w:val="0038344C"/>
    <w:rsid w:val="00384028"/>
    <w:rsid w:val="00393878"/>
    <w:rsid w:val="003958D6"/>
    <w:rsid w:val="00396143"/>
    <w:rsid w:val="0039627B"/>
    <w:rsid w:val="003A2E19"/>
    <w:rsid w:val="003A2F06"/>
    <w:rsid w:val="003A4FDE"/>
    <w:rsid w:val="003A5E12"/>
    <w:rsid w:val="003A5F29"/>
    <w:rsid w:val="003A7828"/>
    <w:rsid w:val="003B228E"/>
    <w:rsid w:val="003B2348"/>
    <w:rsid w:val="003B3532"/>
    <w:rsid w:val="003B4082"/>
    <w:rsid w:val="003C2F57"/>
    <w:rsid w:val="003C4C10"/>
    <w:rsid w:val="003C58C2"/>
    <w:rsid w:val="003D327E"/>
    <w:rsid w:val="003D3545"/>
    <w:rsid w:val="003D49F6"/>
    <w:rsid w:val="003D595C"/>
    <w:rsid w:val="003D7F93"/>
    <w:rsid w:val="003E2DE2"/>
    <w:rsid w:val="003E77B0"/>
    <w:rsid w:val="003F0E45"/>
    <w:rsid w:val="003F239D"/>
    <w:rsid w:val="003F23D9"/>
    <w:rsid w:val="003F2E96"/>
    <w:rsid w:val="003F3C6A"/>
    <w:rsid w:val="0040237E"/>
    <w:rsid w:val="00402F60"/>
    <w:rsid w:val="004138DF"/>
    <w:rsid w:val="00413EF9"/>
    <w:rsid w:val="00414CBF"/>
    <w:rsid w:val="004159D7"/>
    <w:rsid w:val="00420A45"/>
    <w:rsid w:val="00420C35"/>
    <w:rsid w:val="0042111F"/>
    <w:rsid w:val="00424446"/>
    <w:rsid w:val="00424A41"/>
    <w:rsid w:val="00425ED6"/>
    <w:rsid w:val="0042625A"/>
    <w:rsid w:val="0043275D"/>
    <w:rsid w:val="00432F92"/>
    <w:rsid w:val="004337DC"/>
    <w:rsid w:val="0043770E"/>
    <w:rsid w:val="0044062B"/>
    <w:rsid w:val="004438B8"/>
    <w:rsid w:val="00444584"/>
    <w:rsid w:val="00446B32"/>
    <w:rsid w:val="00455152"/>
    <w:rsid w:val="00456B22"/>
    <w:rsid w:val="00460827"/>
    <w:rsid w:val="00462E3A"/>
    <w:rsid w:val="00464605"/>
    <w:rsid w:val="00470905"/>
    <w:rsid w:val="00470FCA"/>
    <w:rsid w:val="0047115B"/>
    <w:rsid w:val="00471AB4"/>
    <w:rsid w:val="004725D9"/>
    <w:rsid w:val="00477D1C"/>
    <w:rsid w:val="00477F0E"/>
    <w:rsid w:val="00481054"/>
    <w:rsid w:val="0048223F"/>
    <w:rsid w:val="00483A34"/>
    <w:rsid w:val="00485A7D"/>
    <w:rsid w:val="00486CEF"/>
    <w:rsid w:val="0048721A"/>
    <w:rsid w:val="00492C3C"/>
    <w:rsid w:val="00497B9F"/>
    <w:rsid w:val="004A1A05"/>
    <w:rsid w:val="004A4761"/>
    <w:rsid w:val="004A7846"/>
    <w:rsid w:val="004B03B8"/>
    <w:rsid w:val="004B199C"/>
    <w:rsid w:val="004B678F"/>
    <w:rsid w:val="004B67DF"/>
    <w:rsid w:val="004C050F"/>
    <w:rsid w:val="004C446F"/>
    <w:rsid w:val="004C59B8"/>
    <w:rsid w:val="004C703E"/>
    <w:rsid w:val="004D7A2A"/>
    <w:rsid w:val="004D7A87"/>
    <w:rsid w:val="004E0A3B"/>
    <w:rsid w:val="004E2EA8"/>
    <w:rsid w:val="004E3485"/>
    <w:rsid w:val="004E3626"/>
    <w:rsid w:val="004E4356"/>
    <w:rsid w:val="004E62C9"/>
    <w:rsid w:val="004F3093"/>
    <w:rsid w:val="004F3EFA"/>
    <w:rsid w:val="004F48E6"/>
    <w:rsid w:val="004F5C2B"/>
    <w:rsid w:val="00500110"/>
    <w:rsid w:val="00511288"/>
    <w:rsid w:val="005128CF"/>
    <w:rsid w:val="00512D65"/>
    <w:rsid w:val="00513C12"/>
    <w:rsid w:val="00514F58"/>
    <w:rsid w:val="00515D18"/>
    <w:rsid w:val="0051679A"/>
    <w:rsid w:val="00517701"/>
    <w:rsid w:val="00526BAD"/>
    <w:rsid w:val="00527FE9"/>
    <w:rsid w:val="00531C23"/>
    <w:rsid w:val="0053255D"/>
    <w:rsid w:val="00532ED8"/>
    <w:rsid w:val="00533E13"/>
    <w:rsid w:val="00541724"/>
    <w:rsid w:val="00542C19"/>
    <w:rsid w:val="00543B29"/>
    <w:rsid w:val="00546EE8"/>
    <w:rsid w:val="0054768B"/>
    <w:rsid w:val="00556A67"/>
    <w:rsid w:val="00557CEC"/>
    <w:rsid w:val="00560228"/>
    <w:rsid w:val="0056193E"/>
    <w:rsid w:val="005676B8"/>
    <w:rsid w:val="005676C0"/>
    <w:rsid w:val="00571B96"/>
    <w:rsid w:val="00571E64"/>
    <w:rsid w:val="00574312"/>
    <w:rsid w:val="005747AC"/>
    <w:rsid w:val="00575075"/>
    <w:rsid w:val="00580CC2"/>
    <w:rsid w:val="00590FF2"/>
    <w:rsid w:val="00597738"/>
    <w:rsid w:val="005A1210"/>
    <w:rsid w:val="005A2FBA"/>
    <w:rsid w:val="005B13F9"/>
    <w:rsid w:val="005B5175"/>
    <w:rsid w:val="005B606F"/>
    <w:rsid w:val="005C1D26"/>
    <w:rsid w:val="005C5DB3"/>
    <w:rsid w:val="005C7843"/>
    <w:rsid w:val="005D5597"/>
    <w:rsid w:val="005E2133"/>
    <w:rsid w:val="005E2B20"/>
    <w:rsid w:val="005E3240"/>
    <w:rsid w:val="005E35AF"/>
    <w:rsid w:val="005E40B8"/>
    <w:rsid w:val="005E44EE"/>
    <w:rsid w:val="005F1BD4"/>
    <w:rsid w:val="005F4877"/>
    <w:rsid w:val="00602532"/>
    <w:rsid w:val="00604144"/>
    <w:rsid w:val="00604BB0"/>
    <w:rsid w:val="006060DA"/>
    <w:rsid w:val="0060663E"/>
    <w:rsid w:val="00606CA2"/>
    <w:rsid w:val="0060707F"/>
    <w:rsid w:val="006109BB"/>
    <w:rsid w:val="00610FE8"/>
    <w:rsid w:val="00611D3C"/>
    <w:rsid w:val="00611EFB"/>
    <w:rsid w:val="006128C4"/>
    <w:rsid w:val="00612DAF"/>
    <w:rsid w:val="006136C7"/>
    <w:rsid w:val="0061516B"/>
    <w:rsid w:val="00616846"/>
    <w:rsid w:val="00620F23"/>
    <w:rsid w:val="00621088"/>
    <w:rsid w:val="006214AC"/>
    <w:rsid w:val="00625F5C"/>
    <w:rsid w:val="006307FA"/>
    <w:rsid w:val="00631743"/>
    <w:rsid w:val="00632F0A"/>
    <w:rsid w:val="00636938"/>
    <w:rsid w:val="006431A1"/>
    <w:rsid w:val="00646966"/>
    <w:rsid w:val="006540AD"/>
    <w:rsid w:val="0066230C"/>
    <w:rsid w:val="0066538E"/>
    <w:rsid w:val="0066569D"/>
    <w:rsid w:val="00670907"/>
    <w:rsid w:val="00670AC0"/>
    <w:rsid w:val="00670C87"/>
    <w:rsid w:val="00671DD5"/>
    <w:rsid w:val="00673F69"/>
    <w:rsid w:val="006771B4"/>
    <w:rsid w:val="00677C8D"/>
    <w:rsid w:val="00686FCF"/>
    <w:rsid w:val="00690EAA"/>
    <w:rsid w:val="00691267"/>
    <w:rsid w:val="00691782"/>
    <w:rsid w:val="00693A1C"/>
    <w:rsid w:val="006978A6"/>
    <w:rsid w:val="006A192C"/>
    <w:rsid w:val="006A4560"/>
    <w:rsid w:val="006A4562"/>
    <w:rsid w:val="006A6A64"/>
    <w:rsid w:val="006A7300"/>
    <w:rsid w:val="006A7CF0"/>
    <w:rsid w:val="006B0B6A"/>
    <w:rsid w:val="006B3F95"/>
    <w:rsid w:val="006B6D98"/>
    <w:rsid w:val="006B79C8"/>
    <w:rsid w:val="006D4567"/>
    <w:rsid w:val="006E014C"/>
    <w:rsid w:val="006E1A1C"/>
    <w:rsid w:val="006E1C8F"/>
    <w:rsid w:val="006E3706"/>
    <w:rsid w:val="006E442E"/>
    <w:rsid w:val="006E6B5D"/>
    <w:rsid w:val="006E6E73"/>
    <w:rsid w:val="006E7691"/>
    <w:rsid w:val="006F25C6"/>
    <w:rsid w:val="006F2F0C"/>
    <w:rsid w:val="006F3BED"/>
    <w:rsid w:val="006F48DA"/>
    <w:rsid w:val="006F71F1"/>
    <w:rsid w:val="006F7998"/>
    <w:rsid w:val="007004E8"/>
    <w:rsid w:val="0070273E"/>
    <w:rsid w:val="007036D4"/>
    <w:rsid w:val="0070767B"/>
    <w:rsid w:val="0071148E"/>
    <w:rsid w:val="00716A9E"/>
    <w:rsid w:val="0071718E"/>
    <w:rsid w:val="0072147B"/>
    <w:rsid w:val="007268D3"/>
    <w:rsid w:val="007271EA"/>
    <w:rsid w:val="00727A99"/>
    <w:rsid w:val="00730661"/>
    <w:rsid w:val="00733A55"/>
    <w:rsid w:val="007362B2"/>
    <w:rsid w:val="00736BEA"/>
    <w:rsid w:val="00737E4F"/>
    <w:rsid w:val="007433B8"/>
    <w:rsid w:val="00750F40"/>
    <w:rsid w:val="00752EA5"/>
    <w:rsid w:val="00753E97"/>
    <w:rsid w:val="00762AC8"/>
    <w:rsid w:val="00771398"/>
    <w:rsid w:val="007725DA"/>
    <w:rsid w:val="007751C3"/>
    <w:rsid w:val="007766CE"/>
    <w:rsid w:val="0077732C"/>
    <w:rsid w:val="00777B53"/>
    <w:rsid w:val="00781667"/>
    <w:rsid w:val="0078229D"/>
    <w:rsid w:val="0078515B"/>
    <w:rsid w:val="00791DAE"/>
    <w:rsid w:val="0079342D"/>
    <w:rsid w:val="007A16B0"/>
    <w:rsid w:val="007A2E72"/>
    <w:rsid w:val="007A3764"/>
    <w:rsid w:val="007A7980"/>
    <w:rsid w:val="007B3312"/>
    <w:rsid w:val="007C1129"/>
    <w:rsid w:val="007C25BA"/>
    <w:rsid w:val="007C4E0B"/>
    <w:rsid w:val="007D3386"/>
    <w:rsid w:val="007E1548"/>
    <w:rsid w:val="007E3517"/>
    <w:rsid w:val="007F0D6C"/>
    <w:rsid w:val="007F39F6"/>
    <w:rsid w:val="007F442C"/>
    <w:rsid w:val="0080008C"/>
    <w:rsid w:val="00800AD4"/>
    <w:rsid w:val="00806DE9"/>
    <w:rsid w:val="00807346"/>
    <w:rsid w:val="00811C0E"/>
    <w:rsid w:val="00812AC2"/>
    <w:rsid w:val="00813233"/>
    <w:rsid w:val="00814C6B"/>
    <w:rsid w:val="0082050F"/>
    <w:rsid w:val="00822463"/>
    <w:rsid w:val="0082745E"/>
    <w:rsid w:val="008300BE"/>
    <w:rsid w:val="00830B1F"/>
    <w:rsid w:val="0083110B"/>
    <w:rsid w:val="00831561"/>
    <w:rsid w:val="00833CEA"/>
    <w:rsid w:val="00834C7A"/>
    <w:rsid w:val="00841688"/>
    <w:rsid w:val="00841B94"/>
    <w:rsid w:val="00847C4B"/>
    <w:rsid w:val="0085069D"/>
    <w:rsid w:val="0085179C"/>
    <w:rsid w:val="00852391"/>
    <w:rsid w:val="0085505F"/>
    <w:rsid w:val="008619E2"/>
    <w:rsid w:val="00862EB7"/>
    <w:rsid w:val="008639C9"/>
    <w:rsid w:val="008661E9"/>
    <w:rsid w:val="00872416"/>
    <w:rsid w:val="00874E38"/>
    <w:rsid w:val="00877F2C"/>
    <w:rsid w:val="00881C7E"/>
    <w:rsid w:val="00882386"/>
    <w:rsid w:val="00882E43"/>
    <w:rsid w:val="0088433B"/>
    <w:rsid w:val="008871CF"/>
    <w:rsid w:val="0089412E"/>
    <w:rsid w:val="00895F5F"/>
    <w:rsid w:val="008A1699"/>
    <w:rsid w:val="008A3CA3"/>
    <w:rsid w:val="008A53B1"/>
    <w:rsid w:val="008B2ADE"/>
    <w:rsid w:val="008B2B8D"/>
    <w:rsid w:val="008B65E9"/>
    <w:rsid w:val="008B6C42"/>
    <w:rsid w:val="008C0846"/>
    <w:rsid w:val="008C0A73"/>
    <w:rsid w:val="008C0BB4"/>
    <w:rsid w:val="008C4390"/>
    <w:rsid w:val="008C5FA0"/>
    <w:rsid w:val="008D0A2B"/>
    <w:rsid w:val="008D1A5E"/>
    <w:rsid w:val="008D2C5B"/>
    <w:rsid w:val="008D3394"/>
    <w:rsid w:val="008D3AC6"/>
    <w:rsid w:val="008D6DA0"/>
    <w:rsid w:val="008E1015"/>
    <w:rsid w:val="008E485C"/>
    <w:rsid w:val="008E5D7A"/>
    <w:rsid w:val="008F47F6"/>
    <w:rsid w:val="008F5748"/>
    <w:rsid w:val="00900D24"/>
    <w:rsid w:val="00901F52"/>
    <w:rsid w:val="009033F9"/>
    <w:rsid w:val="009054CE"/>
    <w:rsid w:val="009061C4"/>
    <w:rsid w:val="009064FA"/>
    <w:rsid w:val="00906A83"/>
    <w:rsid w:val="009072B8"/>
    <w:rsid w:val="00911835"/>
    <w:rsid w:val="00916142"/>
    <w:rsid w:val="00916A73"/>
    <w:rsid w:val="00921C7D"/>
    <w:rsid w:val="009244ED"/>
    <w:rsid w:val="00924FD2"/>
    <w:rsid w:val="00925160"/>
    <w:rsid w:val="00925EA8"/>
    <w:rsid w:val="00931207"/>
    <w:rsid w:val="00932BF2"/>
    <w:rsid w:val="00935019"/>
    <w:rsid w:val="00935B79"/>
    <w:rsid w:val="00936BA3"/>
    <w:rsid w:val="00944929"/>
    <w:rsid w:val="00956E4F"/>
    <w:rsid w:val="00957EC5"/>
    <w:rsid w:val="0096247C"/>
    <w:rsid w:val="00963DDE"/>
    <w:rsid w:val="00964EA5"/>
    <w:rsid w:val="009650F7"/>
    <w:rsid w:val="0096594A"/>
    <w:rsid w:val="009662CC"/>
    <w:rsid w:val="00970503"/>
    <w:rsid w:val="00973DFA"/>
    <w:rsid w:val="00982E91"/>
    <w:rsid w:val="00983CC5"/>
    <w:rsid w:val="00995B41"/>
    <w:rsid w:val="00996E03"/>
    <w:rsid w:val="00997435"/>
    <w:rsid w:val="009A2BA0"/>
    <w:rsid w:val="009A5101"/>
    <w:rsid w:val="009A7AD8"/>
    <w:rsid w:val="009A7C5C"/>
    <w:rsid w:val="009B05AA"/>
    <w:rsid w:val="009B4960"/>
    <w:rsid w:val="009B6E51"/>
    <w:rsid w:val="009B6F8A"/>
    <w:rsid w:val="009C14CA"/>
    <w:rsid w:val="009C2F1F"/>
    <w:rsid w:val="009C3EAF"/>
    <w:rsid w:val="009C610C"/>
    <w:rsid w:val="009C6C7D"/>
    <w:rsid w:val="009D02F0"/>
    <w:rsid w:val="009D31A6"/>
    <w:rsid w:val="009D3EDF"/>
    <w:rsid w:val="009D3F1E"/>
    <w:rsid w:val="009E13B3"/>
    <w:rsid w:val="009E148E"/>
    <w:rsid w:val="009E1E32"/>
    <w:rsid w:val="009E4EDA"/>
    <w:rsid w:val="009E7C5E"/>
    <w:rsid w:val="009F36F8"/>
    <w:rsid w:val="009F57E1"/>
    <w:rsid w:val="009F6008"/>
    <w:rsid w:val="009F6B1E"/>
    <w:rsid w:val="009F7704"/>
    <w:rsid w:val="00A00710"/>
    <w:rsid w:val="00A05626"/>
    <w:rsid w:val="00A05986"/>
    <w:rsid w:val="00A105FF"/>
    <w:rsid w:val="00A11755"/>
    <w:rsid w:val="00A132A6"/>
    <w:rsid w:val="00A13B70"/>
    <w:rsid w:val="00A1545F"/>
    <w:rsid w:val="00A2133C"/>
    <w:rsid w:val="00A236E6"/>
    <w:rsid w:val="00A24C07"/>
    <w:rsid w:val="00A263EB"/>
    <w:rsid w:val="00A2718F"/>
    <w:rsid w:val="00A27E1C"/>
    <w:rsid w:val="00A30816"/>
    <w:rsid w:val="00A3137D"/>
    <w:rsid w:val="00A32E6D"/>
    <w:rsid w:val="00A3336D"/>
    <w:rsid w:val="00A336A2"/>
    <w:rsid w:val="00A350A7"/>
    <w:rsid w:val="00A470CE"/>
    <w:rsid w:val="00A512F6"/>
    <w:rsid w:val="00A5170B"/>
    <w:rsid w:val="00A52980"/>
    <w:rsid w:val="00A57773"/>
    <w:rsid w:val="00A62861"/>
    <w:rsid w:val="00A647A8"/>
    <w:rsid w:val="00A71658"/>
    <w:rsid w:val="00A71B0D"/>
    <w:rsid w:val="00A738C0"/>
    <w:rsid w:val="00A74EC6"/>
    <w:rsid w:val="00A7598E"/>
    <w:rsid w:val="00A76A3A"/>
    <w:rsid w:val="00A77CFD"/>
    <w:rsid w:val="00A806C2"/>
    <w:rsid w:val="00A81E06"/>
    <w:rsid w:val="00A82186"/>
    <w:rsid w:val="00A83254"/>
    <w:rsid w:val="00A87B43"/>
    <w:rsid w:val="00A900B1"/>
    <w:rsid w:val="00A9567B"/>
    <w:rsid w:val="00A96978"/>
    <w:rsid w:val="00A96A3A"/>
    <w:rsid w:val="00AA07C2"/>
    <w:rsid w:val="00AA558C"/>
    <w:rsid w:val="00AB0FA7"/>
    <w:rsid w:val="00AB40E4"/>
    <w:rsid w:val="00AB4124"/>
    <w:rsid w:val="00AB4FAD"/>
    <w:rsid w:val="00AC0EB9"/>
    <w:rsid w:val="00AC2516"/>
    <w:rsid w:val="00AC6735"/>
    <w:rsid w:val="00AC72DC"/>
    <w:rsid w:val="00AD0D92"/>
    <w:rsid w:val="00AD3858"/>
    <w:rsid w:val="00AD4389"/>
    <w:rsid w:val="00AD5F23"/>
    <w:rsid w:val="00AD6EFE"/>
    <w:rsid w:val="00AD7B15"/>
    <w:rsid w:val="00AE0A47"/>
    <w:rsid w:val="00AE13FA"/>
    <w:rsid w:val="00AE228B"/>
    <w:rsid w:val="00AE2479"/>
    <w:rsid w:val="00AE46F9"/>
    <w:rsid w:val="00AF1761"/>
    <w:rsid w:val="00AF2586"/>
    <w:rsid w:val="00AF7AC1"/>
    <w:rsid w:val="00B02AD2"/>
    <w:rsid w:val="00B0555E"/>
    <w:rsid w:val="00B1060F"/>
    <w:rsid w:val="00B11866"/>
    <w:rsid w:val="00B20FA9"/>
    <w:rsid w:val="00B211A1"/>
    <w:rsid w:val="00B21FDB"/>
    <w:rsid w:val="00B241A0"/>
    <w:rsid w:val="00B30F53"/>
    <w:rsid w:val="00B33124"/>
    <w:rsid w:val="00B33823"/>
    <w:rsid w:val="00B36B71"/>
    <w:rsid w:val="00B36DA1"/>
    <w:rsid w:val="00B408E5"/>
    <w:rsid w:val="00B4501A"/>
    <w:rsid w:val="00B50A71"/>
    <w:rsid w:val="00B526EA"/>
    <w:rsid w:val="00B53837"/>
    <w:rsid w:val="00B564E1"/>
    <w:rsid w:val="00B575DC"/>
    <w:rsid w:val="00B57B0A"/>
    <w:rsid w:val="00B65A9C"/>
    <w:rsid w:val="00B7314C"/>
    <w:rsid w:val="00B73F7F"/>
    <w:rsid w:val="00B77E60"/>
    <w:rsid w:val="00B8302D"/>
    <w:rsid w:val="00B856CC"/>
    <w:rsid w:val="00B868F1"/>
    <w:rsid w:val="00B90495"/>
    <w:rsid w:val="00B91855"/>
    <w:rsid w:val="00B9286E"/>
    <w:rsid w:val="00B9303B"/>
    <w:rsid w:val="00B9736A"/>
    <w:rsid w:val="00BA1F41"/>
    <w:rsid w:val="00BA7F9D"/>
    <w:rsid w:val="00BB1C9E"/>
    <w:rsid w:val="00BB4032"/>
    <w:rsid w:val="00BC0BA8"/>
    <w:rsid w:val="00BC26A7"/>
    <w:rsid w:val="00BC307C"/>
    <w:rsid w:val="00BC3A4B"/>
    <w:rsid w:val="00BC56E7"/>
    <w:rsid w:val="00BC714D"/>
    <w:rsid w:val="00BC772E"/>
    <w:rsid w:val="00BC7EF7"/>
    <w:rsid w:val="00BD2023"/>
    <w:rsid w:val="00BD2214"/>
    <w:rsid w:val="00BD4023"/>
    <w:rsid w:val="00BD44AA"/>
    <w:rsid w:val="00BD59F7"/>
    <w:rsid w:val="00BD66A9"/>
    <w:rsid w:val="00BE0D43"/>
    <w:rsid w:val="00BE204E"/>
    <w:rsid w:val="00BE720C"/>
    <w:rsid w:val="00BE7A32"/>
    <w:rsid w:val="00BE7ADF"/>
    <w:rsid w:val="00BF021C"/>
    <w:rsid w:val="00BF0E67"/>
    <w:rsid w:val="00BF2790"/>
    <w:rsid w:val="00BF638D"/>
    <w:rsid w:val="00BF6F91"/>
    <w:rsid w:val="00C033EA"/>
    <w:rsid w:val="00C05DA3"/>
    <w:rsid w:val="00C11B0D"/>
    <w:rsid w:val="00C12A81"/>
    <w:rsid w:val="00C13E52"/>
    <w:rsid w:val="00C16EC7"/>
    <w:rsid w:val="00C20974"/>
    <w:rsid w:val="00C21E98"/>
    <w:rsid w:val="00C222C5"/>
    <w:rsid w:val="00C26EE2"/>
    <w:rsid w:val="00C3161C"/>
    <w:rsid w:val="00C31802"/>
    <w:rsid w:val="00C350DE"/>
    <w:rsid w:val="00C36682"/>
    <w:rsid w:val="00C379A4"/>
    <w:rsid w:val="00C459DB"/>
    <w:rsid w:val="00C464CB"/>
    <w:rsid w:val="00C47C0A"/>
    <w:rsid w:val="00C50A03"/>
    <w:rsid w:val="00C52CAC"/>
    <w:rsid w:val="00C55B8F"/>
    <w:rsid w:val="00C55DFE"/>
    <w:rsid w:val="00C570B8"/>
    <w:rsid w:val="00C63137"/>
    <w:rsid w:val="00C64A83"/>
    <w:rsid w:val="00C64C71"/>
    <w:rsid w:val="00C66B24"/>
    <w:rsid w:val="00C76085"/>
    <w:rsid w:val="00C82FDC"/>
    <w:rsid w:val="00C87B0A"/>
    <w:rsid w:val="00C90E8D"/>
    <w:rsid w:val="00C95456"/>
    <w:rsid w:val="00C95676"/>
    <w:rsid w:val="00C966F0"/>
    <w:rsid w:val="00C967FE"/>
    <w:rsid w:val="00C969E6"/>
    <w:rsid w:val="00C976F8"/>
    <w:rsid w:val="00CA7271"/>
    <w:rsid w:val="00CA7869"/>
    <w:rsid w:val="00CA7C14"/>
    <w:rsid w:val="00CA7FAC"/>
    <w:rsid w:val="00CB1E70"/>
    <w:rsid w:val="00CB3C6D"/>
    <w:rsid w:val="00CB3E22"/>
    <w:rsid w:val="00CC0241"/>
    <w:rsid w:val="00CC1C94"/>
    <w:rsid w:val="00CC51A7"/>
    <w:rsid w:val="00CC52A5"/>
    <w:rsid w:val="00CC6607"/>
    <w:rsid w:val="00CD518F"/>
    <w:rsid w:val="00CE00A3"/>
    <w:rsid w:val="00CE23BA"/>
    <w:rsid w:val="00CE3819"/>
    <w:rsid w:val="00CE5650"/>
    <w:rsid w:val="00CE7E36"/>
    <w:rsid w:val="00CF0880"/>
    <w:rsid w:val="00CF3AB3"/>
    <w:rsid w:val="00CF4898"/>
    <w:rsid w:val="00CF5263"/>
    <w:rsid w:val="00CF7F6C"/>
    <w:rsid w:val="00D01837"/>
    <w:rsid w:val="00D01C78"/>
    <w:rsid w:val="00D01E01"/>
    <w:rsid w:val="00D04587"/>
    <w:rsid w:val="00D0772F"/>
    <w:rsid w:val="00D10292"/>
    <w:rsid w:val="00D1530A"/>
    <w:rsid w:val="00D15884"/>
    <w:rsid w:val="00D17038"/>
    <w:rsid w:val="00D17256"/>
    <w:rsid w:val="00D2256C"/>
    <w:rsid w:val="00D256F4"/>
    <w:rsid w:val="00D27507"/>
    <w:rsid w:val="00D30B85"/>
    <w:rsid w:val="00D30D3E"/>
    <w:rsid w:val="00D316F1"/>
    <w:rsid w:val="00D33859"/>
    <w:rsid w:val="00D36733"/>
    <w:rsid w:val="00D36F34"/>
    <w:rsid w:val="00D429E0"/>
    <w:rsid w:val="00D42FD7"/>
    <w:rsid w:val="00D45384"/>
    <w:rsid w:val="00D4656A"/>
    <w:rsid w:val="00D46C4F"/>
    <w:rsid w:val="00D54E16"/>
    <w:rsid w:val="00D61F74"/>
    <w:rsid w:val="00D63B15"/>
    <w:rsid w:val="00D650B5"/>
    <w:rsid w:val="00D66595"/>
    <w:rsid w:val="00D70F0F"/>
    <w:rsid w:val="00D77EBA"/>
    <w:rsid w:val="00D805D5"/>
    <w:rsid w:val="00D8199D"/>
    <w:rsid w:val="00D8263D"/>
    <w:rsid w:val="00D84F09"/>
    <w:rsid w:val="00D8625F"/>
    <w:rsid w:val="00D86CF6"/>
    <w:rsid w:val="00D8783B"/>
    <w:rsid w:val="00D87A91"/>
    <w:rsid w:val="00D90761"/>
    <w:rsid w:val="00D90ED6"/>
    <w:rsid w:val="00D92122"/>
    <w:rsid w:val="00D92F80"/>
    <w:rsid w:val="00D939C4"/>
    <w:rsid w:val="00D955F1"/>
    <w:rsid w:val="00D9591E"/>
    <w:rsid w:val="00DA2BA6"/>
    <w:rsid w:val="00DA380F"/>
    <w:rsid w:val="00DA3E43"/>
    <w:rsid w:val="00DA3E6D"/>
    <w:rsid w:val="00DA5190"/>
    <w:rsid w:val="00DA523F"/>
    <w:rsid w:val="00DA6F15"/>
    <w:rsid w:val="00DA77F7"/>
    <w:rsid w:val="00DB01EC"/>
    <w:rsid w:val="00DB29D7"/>
    <w:rsid w:val="00DB5059"/>
    <w:rsid w:val="00DB7948"/>
    <w:rsid w:val="00DB7F5C"/>
    <w:rsid w:val="00DD7A4F"/>
    <w:rsid w:val="00DE0CF1"/>
    <w:rsid w:val="00DE6938"/>
    <w:rsid w:val="00DF0409"/>
    <w:rsid w:val="00DF30A6"/>
    <w:rsid w:val="00DF4082"/>
    <w:rsid w:val="00DF6AE8"/>
    <w:rsid w:val="00E00EDA"/>
    <w:rsid w:val="00E017CB"/>
    <w:rsid w:val="00E02511"/>
    <w:rsid w:val="00E101EE"/>
    <w:rsid w:val="00E10BB8"/>
    <w:rsid w:val="00E1123E"/>
    <w:rsid w:val="00E153EB"/>
    <w:rsid w:val="00E1735B"/>
    <w:rsid w:val="00E2010D"/>
    <w:rsid w:val="00E2464F"/>
    <w:rsid w:val="00E24F4D"/>
    <w:rsid w:val="00E25645"/>
    <w:rsid w:val="00E329DF"/>
    <w:rsid w:val="00E32CE9"/>
    <w:rsid w:val="00E36994"/>
    <w:rsid w:val="00E431A6"/>
    <w:rsid w:val="00E44A98"/>
    <w:rsid w:val="00E45E9A"/>
    <w:rsid w:val="00E4609F"/>
    <w:rsid w:val="00E52045"/>
    <w:rsid w:val="00E524D5"/>
    <w:rsid w:val="00E534FD"/>
    <w:rsid w:val="00E5636D"/>
    <w:rsid w:val="00E5749E"/>
    <w:rsid w:val="00E60F44"/>
    <w:rsid w:val="00E62DDB"/>
    <w:rsid w:val="00E63430"/>
    <w:rsid w:val="00E65057"/>
    <w:rsid w:val="00E667E8"/>
    <w:rsid w:val="00E726F0"/>
    <w:rsid w:val="00E854BF"/>
    <w:rsid w:val="00E85AB9"/>
    <w:rsid w:val="00E91986"/>
    <w:rsid w:val="00E96873"/>
    <w:rsid w:val="00E97CC5"/>
    <w:rsid w:val="00EA5334"/>
    <w:rsid w:val="00EA654E"/>
    <w:rsid w:val="00EB2FC2"/>
    <w:rsid w:val="00EB4222"/>
    <w:rsid w:val="00EB5C07"/>
    <w:rsid w:val="00EB6BC5"/>
    <w:rsid w:val="00EB7DE4"/>
    <w:rsid w:val="00EC17BA"/>
    <w:rsid w:val="00EC2224"/>
    <w:rsid w:val="00EC3AA4"/>
    <w:rsid w:val="00EC3EB0"/>
    <w:rsid w:val="00EC5F23"/>
    <w:rsid w:val="00EC6722"/>
    <w:rsid w:val="00EC7362"/>
    <w:rsid w:val="00ED07FC"/>
    <w:rsid w:val="00ED1BF3"/>
    <w:rsid w:val="00EE1B10"/>
    <w:rsid w:val="00EE429C"/>
    <w:rsid w:val="00EE4300"/>
    <w:rsid w:val="00EF455A"/>
    <w:rsid w:val="00EF4663"/>
    <w:rsid w:val="00EF5A77"/>
    <w:rsid w:val="00F00BA4"/>
    <w:rsid w:val="00F02C14"/>
    <w:rsid w:val="00F05C33"/>
    <w:rsid w:val="00F0755F"/>
    <w:rsid w:val="00F07855"/>
    <w:rsid w:val="00F10CF9"/>
    <w:rsid w:val="00F13DFF"/>
    <w:rsid w:val="00F14CCB"/>
    <w:rsid w:val="00F21313"/>
    <w:rsid w:val="00F21C07"/>
    <w:rsid w:val="00F2493A"/>
    <w:rsid w:val="00F3000E"/>
    <w:rsid w:val="00F3034F"/>
    <w:rsid w:val="00F3103B"/>
    <w:rsid w:val="00F3675E"/>
    <w:rsid w:val="00F438E9"/>
    <w:rsid w:val="00F51BE4"/>
    <w:rsid w:val="00F51FED"/>
    <w:rsid w:val="00F53937"/>
    <w:rsid w:val="00F53E46"/>
    <w:rsid w:val="00F67E2B"/>
    <w:rsid w:val="00F71A41"/>
    <w:rsid w:val="00F72233"/>
    <w:rsid w:val="00F72598"/>
    <w:rsid w:val="00F72CB7"/>
    <w:rsid w:val="00F732B9"/>
    <w:rsid w:val="00F73BDB"/>
    <w:rsid w:val="00F760AC"/>
    <w:rsid w:val="00F77C19"/>
    <w:rsid w:val="00F8199D"/>
    <w:rsid w:val="00F853C8"/>
    <w:rsid w:val="00F8598F"/>
    <w:rsid w:val="00F90800"/>
    <w:rsid w:val="00F92237"/>
    <w:rsid w:val="00F952CE"/>
    <w:rsid w:val="00F96582"/>
    <w:rsid w:val="00FA0C58"/>
    <w:rsid w:val="00FA0CF3"/>
    <w:rsid w:val="00FA1440"/>
    <w:rsid w:val="00FA1C59"/>
    <w:rsid w:val="00FA2D3E"/>
    <w:rsid w:val="00FA3D1F"/>
    <w:rsid w:val="00FA4077"/>
    <w:rsid w:val="00FA4E01"/>
    <w:rsid w:val="00FA4F2A"/>
    <w:rsid w:val="00FA5990"/>
    <w:rsid w:val="00FA5A6B"/>
    <w:rsid w:val="00FA7641"/>
    <w:rsid w:val="00FB195E"/>
    <w:rsid w:val="00FB29DA"/>
    <w:rsid w:val="00FB3024"/>
    <w:rsid w:val="00FB37AD"/>
    <w:rsid w:val="00FB533F"/>
    <w:rsid w:val="00FC0642"/>
    <w:rsid w:val="00FC4BC8"/>
    <w:rsid w:val="00FC4D00"/>
    <w:rsid w:val="00FD5E4F"/>
    <w:rsid w:val="00FD6E31"/>
    <w:rsid w:val="00FE091C"/>
    <w:rsid w:val="00FE0A58"/>
    <w:rsid w:val="00FE45EE"/>
    <w:rsid w:val="00FE466E"/>
    <w:rsid w:val="00FE585C"/>
    <w:rsid w:val="00FE7D6E"/>
    <w:rsid w:val="00FF1AB0"/>
    <w:rsid w:val="00FF4A5B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5256B-A128-3D4D-98F0-C8966C3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="Cambria Math" w:hAnsi="Cambria Math" w:cs="Segoe U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E8"/>
    <w:rPr>
      <w:rFonts w:ascii="Segoe UI" w:eastAsia="Segoe UI" w:hAnsi="Segoe UI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B7C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32B"/>
    <w:rPr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05032B"/>
    <w:rPr>
      <w:rFonts w:ascii="Segoe UI" w:eastAsia="Segoe UI" w:hAnsi="Segoe UI" w:cs="Segoe UI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1B7CE9"/>
    <w:rPr>
      <w:rFonts w:ascii="Calibri Light" w:eastAsia="Segoe UI" w:hAnsi="Calibri Light" w:cs="Segoe UI"/>
      <w:b/>
      <w:bCs/>
      <w:kern w:val="3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50A03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50A03"/>
    <w:rPr>
      <w:rFonts w:ascii="Segoe UI" w:eastAsia="Segoe UI" w:hAnsi="Segoe UI"/>
      <w:sz w:val="24"/>
      <w:szCs w:val="24"/>
      <w:lang w:val="ru-RU"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E85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%20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82;&#1080;2,3,4,5,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s\Desktop\&#1040;&#1085;&#1072;&#1083;&#1110;&#1090;&#1080;&#1082;&#1072;\&#1076;&#1110;&#1072;&#1075;&#1088;&#1072;&#1084;&#1080;\&#1044;&#1110;&#1072;&#1075;&#1088;&#1072;&#1084;&#1082;&#1072;-2-&#1110;-8.xls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\Desktop\&#1040;&#1085;&#1072;&#1083;&#1110;&#1090;&#1080;&#1082;&#1072;\&#1076;&#1110;&#1072;&#1075;&#1088;&#1072;&#1084;&#1080;\&#1076;&#1110;&#1072;&#1075;&#1088;&#1072;&#1084;&#1072;%209%20&#1057;&#1072;&#1072;&#1089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Показники надходження справ та матеріалів до  окружних</a:t>
            </a:r>
            <a:r>
              <a:rPr lang="uk-UA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адміністративних судів округу у січні-квітні 2021-2022 років</a:t>
            </a:r>
            <a:endParaRPr lang="uk-UA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81955454436776"/>
          <c:y val="6.7006013046036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>
        <c:manualLayout>
          <c:layoutTarget val="inner"/>
          <c:xMode val="edge"/>
          <c:yMode val="edge"/>
          <c:x val="0.15228125593281994"/>
          <c:y val="0.27212628984669518"/>
          <c:w val="0.71253111037910222"/>
          <c:h val="0.46951518500462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Лист6!$E$9</c:f>
              <c:strCache>
                <c:ptCount val="1"/>
                <c:pt idx="0">
                  <c:v>Січень-квітень 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Лист6!$E$10:$E$13</c:f>
              <c:numCache>
                <c:formatCode>General</c:formatCode>
                <c:ptCount val="4"/>
                <c:pt idx="0">
                  <c:v>5598</c:v>
                </c:pt>
                <c:pt idx="1">
                  <c:v>2160</c:v>
                </c:pt>
                <c:pt idx="2">
                  <c:v>8442</c:v>
                </c:pt>
                <c:pt idx="3">
                  <c:v>5069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BC-4EB3-BC24-338DDF76CB94}"/>
            </c:ext>
          </c:extLst>
        </c:ser>
        <c:ser>
          <c:idx val="1"/>
          <c:order val="1"/>
          <c:tx>
            <c:strRef>
              <c:f>Лист6!$F$9</c:f>
              <c:strCache>
                <c:ptCount val="1"/>
                <c:pt idx="0">
                  <c:v>Січень-квітень 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Лист6!$D$10:$D$13</c:f>
              <c:strCache>
                <c:ptCount val="4"/>
                <c:pt idx="0">
                  <c:v>Хмельницький ОАС</c:v>
                </c:pt>
                <c:pt idx="1">
                  <c:v>Чернівецький ОАС</c:v>
                </c:pt>
                <c:pt idx="2">
                  <c:v>Житомирський ОАС</c:v>
                </c:pt>
                <c:pt idx="3">
                  <c:v>Вінницький ОАС</c:v>
                </c:pt>
              </c:strCache>
            </c:strRef>
          </c:cat>
          <c:val>
            <c:numRef>
              <c:f>Лист6!$F$10:$F$13</c:f>
              <c:numCache>
                <c:formatCode>General</c:formatCode>
                <c:ptCount val="4"/>
                <c:pt idx="0">
                  <c:v>6464</c:v>
                </c:pt>
                <c:pt idx="1">
                  <c:v>1940</c:v>
                </c:pt>
                <c:pt idx="2">
                  <c:v>8892</c:v>
                </c:pt>
                <c:pt idx="3">
                  <c:v>4696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DAA-49B7-A575-16478B653E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2170416"/>
        <c:axId val="612174224"/>
      </c:barChart>
      <c:catAx>
        <c:axId val="61217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74224"/>
        <c:crosses val="autoZero"/>
        <c:auto val="0"/>
        <c:lblAlgn val="ctr"/>
        <c:lblOffset val="100"/>
        <c:noMultiLvlLbl val="0"/>
      </c:catAx>
      <c:valAx>
        <c:axId val="61217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70416"/>
        <c:crossesAt val="1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Кількість розглянутих справ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і матеріалів окружними адміністративними судами </a:t>
            </a:r>
            <a:endParaRPr lang="en-US" sz="1400" b="1" i="0" u="none" strike="noStrike" baseline="0">
              <a:latin typeface="Times New Roman" pitchFamily="18" charset="0"/>
              <a:cs typeface="Times New Roman" pitchFamily="18" charset="0"/>
            </a:endParaRPr>
          </a:p>
          <a:p>
            <a:pPr>
              <a:defRPr sz="1400"/>
            </a:pP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за січень-квітень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20</a:t>
            </a:r>
            <a:r>
              <a:rPr lang="en-US" sz="1400" b="1" i="0" u="none" strike="noStrike" baseline="0">
                <a:latin typeface="Times New Roman" pitchFamily="18" charset="0"/>
                <a:cs typeface="Times New Roman" pitchFamily="18" charset="0"/>
              </a:rPr>
              <a:t>2</a:t>
            </a:r>
            <a:r>
              <a:rPr lang="uk-UA" sz="1400" b="1" i="0" u="none" strike="noStrike" baseline="0">
                <a:latin typeface="Times New Roman" pitchFamily="18" charset="0"/>
                <a:cs typeface="Times New Roman" pitchFamily="18" charset="0"/>
              </a:rPr>
              <a:t>2 року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403128732619763"/>
          <c:y val="3.663611928027069E-2"/>
        </c:manualLayout>
      </c:layout>
      <c:overlay val="0"/>
    </c:title>
    <c:autoTitleDeleted val="0"/>
    <c:view3D>
      <c:rotX val="0"/>
      <c:rotY val="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1925198872483002"/>
          <c:y val="0.20212326471239289"/>
          <c:w val="0.37966764463720387"/>
          <c:h val="0.7245533946810865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Лист2!$B$8</c:f>
              <c:strCache>
                <c:ptCount val="1"/>
                <c:pt idx="0">
                  <c:v>Вінницький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6699252799586338E-3"/>
                  <c:y val="1.8737501185845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2974306046795697E-2"/>
                  <c:y val="1.1643424090060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609665427509236E-2"/>
                  <c:y val="-7.6335877862595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9B1-45CA-AF43-8946A76714A5}"/>
                </c:ex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Лист2!$C$8:$E$8</c:f>
              <c:numCache>
                <c:formatCode>General</c:formatCode>
                <c:ptCount val="3"/>
                <c:pt idx="0">
                  <c:v>5748</c:v>
                </c:pt>
                <c:pt idx="1">
                  <c:v>6230</c:v>
                </c:pt>
                <c:pt idx="2">
                  <c:v>6741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B1-45CA-AF43-8946A76714A5}"/>
            </c:ext>
          </c:extLst>
        </c:ser>
        <c:ser>
          <c:idx val="1"/>
          <c:order val="1"/>
          <c:tx>
            <c:strRef>
              <c:f>Лист2!$B$9</c:f>
              <c:strCache>
                <c:ptCount val="1"/>
                <c:pt idx="0">
                  <c:v>Хмельницький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656991329692032E-4"/>
                  <c:y val="1.0080511020459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5872345853675578E-2"/>
                  <c:y val="2.6732441577332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4683589809005114E-3"/>
                  <c:y val="-1.5453815261044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D9B1-45CA-AF43-8946A76714A5}"/>
                </c:ex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Лист2!$C$9:$E$9</c:f>
              <c:numCache>
                <c:formatCode>General</c:formatCode>
                <c:ptCount val="3"/>
                <c:pt idx="0">
                  <c:v>8165</c:v>
                </c:pt>
                <c:pt idx="1">
                  <c:v>8537</c:v>
                </c:pt>
                <c:pt idx="2">
                  <c:v>9306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9B1-45CA-AF43-8946A76714A5}"/>
            </c:ext>
          </c:extLst>
        </c:ser>
        <c:ser>
          <c:idx val="2"/>
          <c:order val="2"/>
          <c:tx>
            <c:strRef>
              <c:f>Лист2!$B$10</c:f>
              <c:strCache>
                <c:ptCount val="1"/>
                <c:pt idx="0">
                  <c:v>Чернівецький окружний адміністративний суд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9509429877966283E-4"/>
                  <c:y val="7.612181007493367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326839299726713E-3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9B1-45CA-AF43-8946A76714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915852013343693E-2"/>
                  <c:y val="-5.0889542421655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D9B1-45CA-AF43-8946A76714A5}"/>
                </c:ex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5715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Лист2!$C$10:$E$10</c:f>
              <c:numCache>
                <c:formatCode>General</c:formatCode>
                <c:ptCount val="3"/>
                <c:pt idx="0">
                  <c:v>2320</c:v>
                </c:pt>
                <c:pt idx="1">
                  <c:v>2953</c:v>
                </c:pt>
                <c:pt idx="2">
                  <c:v>3274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D9B1-45CA-AF43-8946A76714A5}"/>
            </c:ext>
          </c:extLst>
        </c:ser>
        <c:ser>
          <c:idx val="3"/>
          <c:order val="3"/>
          <c:tx>
            <c:strRef>
              <c:f>Лист2!$B$11</c:f>
              <c:strCache>
                <c:ptCount val="1"/>
                <c:pt idx="0">
                  <c:v>Житомирський окружний адміністративний суд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aseline="0">
                    <a:latin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Лист2!$C$7:$E$7</c:f>
              <c:strCache>
                <c:ptCount val="3"/>
                <c:pt idx="0">
                  <c:v>в тому числі у яких задоволено позовні вимоги</c:v>
                </c:pt>
                <c:pt idx="1">
                  <c:v>із них розглянуто справ</c:v>
                </c:pt>
                <c:pt idx="2">
                  <c:v>Розглянуто справ і матеріалів</c:v>
                </c:pt>
              </c:strCache>
            </c:strRef>
          </c:cat>
          <c:val>
            <c:numRef>
              <c:f>Лист2!$C$11:$E$11</c:f>
              <c:numCache>
                <c:formatCode>General</c:formatCode>
                <c:ptCount val="3"/>
                <c:pt idx="0">
                  <c:v>10451</c:v>
                </c:pt>
                <c:pt idx="1">
                  <c:v>10398</c:v>
                </c:pt>
                <c:pt idx="2">
                  <c:v>11738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9B1-45CA-AF43-8946A76714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2166064"/>
        <c:axId val="612169328"/>
        <c:axId val="0"/>
      </c:bar3DChart>
      <c:catAx>
        <c:axId val="6121660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12169328"/>
        <c:crosses val="autoZero"/>
        <c:auto val="1"/>
        <c:lblAlgn val="ctr"/>
        <c:lblOffset val="100"/>
        <c:noMultiLvlLbl val="0"/>
      </c:catAx>
      <c:valAx>
        <c:axId val="61216932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61216606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gradFill>
      <a:gsLst>
        <a:gs pos="2500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effectLst>
      <a:innerShdw blurRad="63500" dist="38100" dir="12120000">
        <a:prstClr val="black">
          <a:alpha val="50000"/>
        </a:prstClr>
      </a:inn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Вінницький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Лист8!$E$6:$H$6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Лист8!$E$7:$H$7</c:f>
              <c:numCache>
                <c:formatCode>General</c:formatCode>
                <c:ptCount val="4"/>
                <c:pt idx="0">
                  <c:v>94</c:v>
                </c:pt>
                <c:pt idx="1">
                  <c:v>91</c:v>
                </c:pt>
                <c:pt idx="2">
                  <c:v>63</c:v>
                </c:pt>
                <c:pt idx="3">
                  <c:v>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E1-4973-BD99-7AB4899C35CC}"/>
            </c:ext>
          </c:extLst>
        </c:ser>
        <c:ser>
          <c:idx val="1"/>
          <c:order val="1"/>
          <c:tx>
            <c:strRef>
              <c:f>Лист8!$D$8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Лист8!$E$6:$H$6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Лист8!$E$8:$H$8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A2-4584-B522-33A10BA7FFC4}"/>
            </c:ext>
          </c:extLst>
        </c:ser>
        <c:ser>
          <c:idx val="2"/>
          <c:order val="2"/>
          <c:tx>
            <c:strRef>
              <c:f>Лист8!$D$9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Лист8!$E$6:$H$6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Лист8!$E$9:$H$9</c:f>
              <c:numCache>
                <c:formatCode>General</c:formatCode>
                <c:ptCount val="4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A2-4584-B522-33A10BA7FFC4}"/>
            </c:ext>
          </c:extLst>
        </c:ser>
        <c:ser>
          <c:idx val="3"/>
          <c:order val="3"/>
          <c:tx>
            <c:strRef>
              <c:f>Лист8!$D$10</c:f>
              <c:strCache>
                <c:ptCount val="1"/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Лист8!$E$6:$H$6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Лист8!$E$10:$H$10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CA2-4584-B522-33A10BA7FFC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2174768"/>
        <c:axId val="612176944"/>
      </c:barChart>
      <c:catAx>
        <c:axId val="61217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76944"/>
        <c:crosses val="autoZero"/>
        <c:auto val="1"/>
        <c:lblAlgn val="ctr"/>
        <c:lblOffset val="100"/>
        <c:noMultiLvlLbl val="0"/>
      </c:catAx>
      <c:valAx>
        <c:axId val="61217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7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Хмельницький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Лист8!$D$25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Лист8!$E$24:$H$24</c:f>
              <c:strCache>
                <c:ptCount val="4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Лист8!$E$25:$H$25</c:f>
              <c:numCache>
                <c:formatCode>General</c:formatCode>
                <c:ptCount val="4"/>
                <c:pt idx="0">
                  <c:v>222</c:v>
                </c:pt>
                <c:pt idx="1">
                  <c:v>202</c:v>
                </c:pt>
                <c:pt idx="2">
                  <c:v>155</c:v>
                </c:pt>
                <c:pt idx="3">
                  <c:v>127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F2-478F-BC77-A3C7709C5C0B}"/>
            </c:ext>
          </c:extLst>
        </c:ser>
        <c:ser>
          <c:idx val="1"/>
          <c:order val="1"/>
          <c:tx>
            <c:strRef>
              <c:f>Лист8!$D$26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Лист8!$E$24:$H$24</c:f>
              <c:strCache>
                <c:ptCount val="4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Лист8!$E$26:$H$26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16</c:v>
                </c:pt>
                <c:pt idx="3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6E-41EE-9B96-65742FBB9D74}"/>
            </c:ext>
          </c:extLst>
        </c:ser>
        <c:ser>
          <c:idx val="2"/>
          <c:order val="2"/>
          <c:tx>
            <c:strRef>
              <c:f>Лист8!$D$27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Лист8!$E$24:$H$24</c:f>
              <c:strCache>
                <c:ptCount val="4"/>
                <c:pt idx="0">
                  <c:v>Січень</c:v>
                </c:pt>
                <c:pt idx="1">
                  <c:v>Лютий 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Лист8!$E$27:$H$27</c:f>
              <c:numCache>
                <c:formatCode>General</c:formatCode>
                <c:ptCount val="4"/>
                <c:pt idx="0">
                  <c:v>16</c:v>
                </c:pt>
                <c:pt idx="1">
                  <c:v>16</c:v>
                </c:pt>
                <c:pt idx="2">
                  <c:v>15</c:v>
                </c:pt>
                <c:pt idx="3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6E-41EE-9B96-65742FBB9D7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12163344"/>
        <c:axId val="612163888"/>
      </c:barChart>
      <c:catAx>
        <c:axId val="61216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63888"/>
        <c:crosses val="autoZero"/>
        <c:auto val="1"/>
        <c:lblAlgn val="ctr"/>
        <c:lblOffset val="100"/>
        <c:noMultiLvlLbl val="0"/>
      </c:catAx>
      <c:valAx>
        <c:axId val="61216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12163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Чернівецький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Лист8!$D$47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Лист8!$E$46:$H$46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Лист8!$E$47:$H$47</c:f>
              <c:numCache>
                <c:formatCode>General</c:formatCode>
                <c:ptCount val="4"/>
                <c:pt idx="0">
                  <c:v>114</c:v>
                </c:pt>
                <c:pt idx="1">
                  <c:v>93</c:v>
                </c:pt>
                <c:pt idx="2">
                  <c:v>90</c:v>
                </c:pt>
                <c:pt idx="3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6E-49FF-9966-D7724DFED542}"/>
            </c:ext>
          </c:extLst>
        </c:ser>
        <c:ser>
          <c:idx val="1"/>
          <c:order val="1"/>
          <c:tx>
            <c:strRef>
              <c:f>Лист8!$D$48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Лист8!$E$46:$H$46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Лист8!$E$48:$H$48</c:f>
              <c:numCache>
                <c:formatCode>General</c:formatCode>
                <c:ptCount val="4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64-45D0-9477-1F51EF60E546}"/>
            </c:ext>
          </c:extLst>
        </c:ser>
        <c:ser>
          <c:idx val="2"/>
          <c:order val="2"/>
          <c:tx>
            <c:strRef>
              <c:f>Лист8!$D$49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Лист8!$E$46:$H$46</c:f>
              <c:strCache>
                <c:ptCount val="4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</c:strCache>
            </c:strRef>
          </c:cat>
          <c:val>
            <c:numRef>
              <c:f>Лист8!$E$49:$H$49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64-45D0-9477-1F51EF60E54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44807056"/>
        <c:axId val="620971264"/>
      </c:barChart>
      <c:catAx>
        <c:axId val="344807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0971264"/>
        <c:crosses val="autoZero"/>
        <c:auto val="1"/>
        <c:lblAlgn val="ctr"/>
        <c:lblOffset val="100"/>
        <c:noMultiLvlLbl val="0"/>
      </c:catAx>
      <c:valAx>
        <c:axId val="62097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4480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Житомирський ОАС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Аркуш1!$E$9</c:f>
              <c:strCache>
                <c:ptCount val="1"/>
                <c:pt idx="0">
                  <c:v>Надійшло справ та матеріалів до судді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Аркуш1!$F$8:$H$8</c:f>
              <c:strCache>
                <c:ptCount val="3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</c:strCache>
            </c:strRef>
          </c:cat>
          <c:val>
            <c:numRef>
              <c:f>Аркуш1!$F$9:$H$9</c:f>
              <c:numCache>
                <c:formatCode>General</c:formatCode>
                <c:ptCount val="3"/>
                <c:pt idx="0">
                  <c:v>245</c:v>
                </c:pt>
                <c:pt idx="1">
                  <c:v>245</c:v>
                </c:pt>
                <c:pt idx="2">
                  <c:v>164</c:v>
                </c:pt>
              </c:numCache>
            </c:numRef>
          </c:val>
        </c:ser>
        <c:ser>
          <c:idx val="1"/>
          <c:order val="1"/>
          <c:tx>
            <c:strRef>
              <c:f>Аркуш1!$E$10</c:f>
              <c:strCache>
                <c:ptCount val="1"/>
                <c:pt idx="0">
                  <c:v>Фактична кількість суддів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Аркуш1!$F$8:$H$8</c:f>
              <c:strCache>
                <c:ptCount val="3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</c:strCache>
            </c:strRef>
          </c:cat>
          <c:val>
            <c:numRef>
              <c:f>Аркуш1!$F$10:$H$10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Аркуш1!$E$11</c:f>
              <c:strCache>
                <c:ptCount val="1"/>
                <c:pt idx="0">
                  <c:v>Судді, які наразі розглядають справи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Аркуш1!$F$8:$H$8</c:f>
              <c:strCache>
                <c:ptCount val="3"/>
                <c:pt idx="0">
                  <c:v>Січень</c:v>
                </c:pt>
                <c:pt idx="1">
                  <c:v>Березень</c:v>
                </c:pt>
                <c:pt idx="2">
                  <c:v>Квітень</c:v>
                </c:pt>
              </c:strCache>
            </c:strRef>
          </c:cat>
          <c:val>
            <c:numRef>
              <c:f>Аркуш1!$F$11:$H$11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620965824"/>
        <c:axId val="620982688"/>
      </c:barChart>
      <c:catAx>
        <c:axId val="62096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0982688"/>
        <c:crosses val="autoZero"/>
        <c:auto val="1"/>
        <c:lblAlgn val="ctr"/>
        <c:lblOffset val="100"/>
        <c:noMultiLvlLbl val="0"/>
      </c:catAx>
      <c:valAx>
        <c:axId val="62098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096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Не розглянуто справ і матеріалів станом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на 1 травня 2022 року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931933508311461"/>
          <c:y val="2.7777777777777776E-2"/>
        </c:manualLayout>
      </c:layout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77777777777776E-2"/>
          <c:y val="0.27500000000000002"/>
          <c:w val="0.59560411198600172"/>
          <c:h val="0.66481481481481486"/>
        </c:manualLayout>
      </c:layout>
      <c:pie3DChart>
        <c:varyColors val="1"/>
        <c:ser>
          <c:idx val="0"/>
          <c:order val="0"/>
          <c:tx>
            <c:strRef>
              <c:f>Лист2!$C$47</c:f>
              <c:strCache>
                <c:ptCount val="1"/>
                <c:pt idx="0">
                  <c:v>Не розглянуто справ і матеріалів на кінець звітного періоду</c:v>
                </c:pt>
              </c:strCache>
            </c:strRef>
          </c:tx>
          <c:explosion val="14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B86A-4602-BA90-15B782C1C95F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B86A-4602-BA90-15B782C1C95F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2-B86A-4602-BA90-15B782C1C95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B86A-4602-BA90-15B782C1C95F}"/>
              </c:ext>
            </c:extLst>
          </c:dPt>
          <c:dLbls>
            <c:dLbl>
              <c:idx val="2"/>
              <c:layout>
                <c:manualLayout>
                  <c:x val="-0.1558928258967629"/>
                  <c:y val="5.758347914843978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86A-4602-BA90-15B782C1C95F}"/>
                </c:ext>
                <c:ext xmlns:c15="http://schemas.microsoft.com/office/drawing/2012/chart" uri="{CE6537A1-D6FC-4f65-9D91-7224C49458BB}"/>
              </c:extLst>
            </c:dLbl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T w="101600" prst="coolSlant"/>
              </a:sp3d>
            </c:spPr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Лист2!$B$48:$B$51</c:f>
              <c:strCache>
                <c:ptCount val="4"/>
                <c:pt idx="0">
                  <c:v>Вінницький окружний адміністративний суд</c:v>
                </c:pt>
                <c:pt idx="1">
                  <c:v>Хмельницький окружний адміністративний суд</c:v>
                </c:pt>
                <c:pt idx="2">
                  <c:v>Чернівецький окружний адміністративний суд</c:v>
                </c:pt>
                <c:pt idx="3">
                  <c:v>Житомирський окружний адміністративний суд</c:v>
                </c:pt>
              </c:strCache>
            </c:strRef>
          </c:cat>
          <c:val>
            <c:numRef>
              <c:f>Лист2!$C$48:$C$51</c:f>
              <c:numCache>
                <c:formatCode>General</c:formatCode>
                <c:ptCount val="4"/>
                <c:pt idx="0">
                  <c:v>3841</c:v>
                </c:pt>
                <c:pt idx="1">
                  <c:v>1587</c:v>
                </c:pt>
                <c:pt idx="2">
                  <c:v>1225</c:v>
                </c:pt>
                <c:pt idx="3">
                  <c:v>22600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86A-4602-BA90-15B782C1C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004855643044622"/>
          <c:y val="0.25190106445027705"/>
          <c:w val="0.32661811023622056"/>
          <c:h val="0.70638269174686508"/>
        </c:manualLayout>
      </c:layout>
      <c:overlay val="0"/>
      <c:txPr>
        <a:bodyPr/>
        <a:lstStyle/>
        <a:p>
          <a:pPr>
            <a:defRPr sz="1050"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zero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Показники</a:t>
            </a:r>
            <a:r>
              <a:rPr lang="ru-RU" baseline="0"/>
              <a:t> надходження і розгляду </a:t>
            </a:r>
            <a:r>
              <a:rPr lang="ru-RU"/>
              <a:t> справ та матеріалів за січень-квітень</a:t>
            </a:r>
            <a:r>
              <a:rPr lang="ru-RU" baseline="0"/>
              <a:t> </a:t>
            </a:r>
            <a:r>
              <a:rPr lang="ru-RU"/>
              <a:t> 2021-2022</a:t>
            </a:r>
            <a:r>
              <a:rPr lang="ru-RU" baseline="0"/>
              <a:t> </a:t>
            </a:r>
            <a:r>
              <a:rPr lang="ru-RU"/>
              <a:t>років </a:t>
            </a:r>
          </a:p>
        </c:rich>
      </c:tx>
      <c:layout>
        <c:manualLayout>
          <c:xMode val="edge"/>
          <c:yMode val="edge"/>
          <c:x val="0.12128261933360025"/>
          <c:y val="2.50202772055498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Лист2!$C$95</c:f>
              <c:strCache>
                <c:ptCount val="1"/>
                <c:pt idx="0">
                  <c:v>2021 рік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Лист2!$D$95:$F$95</c:f>
              <c:numCache>
                <c:formatCode>General</c:formatCode>
                <c:ptCount val="3"/>
                <c:pt idx="0">
                  <c:v>7278</c:v>
                </c:pt>
                <c:pt idx="1">
                  <c:v>4837</c:v>
                </c:pt>
                <c:pt idx="2">
                  <c:v>2441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AD-41E9-9A9F-DBD402C9420A}"/>
            </c:ext>
          </c:extLst>
        </c:ser>
        <c:ser>
          <c:idx val="1"/>
          <c:order val="1"/>
          <c:tx>
            <c:strRef>
              <c:f>Лист2!$C$96</c:f>
              <c:strCache>
                <c:ptCount val="1"/>
                <c:pt idx="0">
                  <c:v>2022 рік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Лист2!$D$96:$F$96</c:f>
              <c:numCache>
                <c:formatCode>General</c:formatCode>
                <c:ptCount val="3"/>
                <c:pt idx="0">
                  <c:v>7795</c:v>
                </c:pt>
                <c:pt idx="1">
                  <c:v>5220</c:v>
                </c:pt>
                <c:pt idx="2">
                  <c:v>2575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DAD-41E9-9A9F-DBD402C9420A}"/>
            </c:ext>
          </c:extLst>
        </c:ser>
        <c:ser>
          <c:idx val="2"/>
          <c:order val="2"/>
          <c:tx>
            <c:strRef>
              <c:f>Лист2!#REF!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elete val="1"/>
          </c:dLbls>
          <c:cat>
            <c:strRef>
              <c:f>Лист2!$D$94:$F$94</c:f>
              <c:strCache>
                <c:ptCount val="3"/>
                <c:pt idx="0">
                  <c:v>Перебувало на розгляді справ і матеріалів</c:v>
                </c:pt>
                <c:pt idx="1">
                  <c:v>Розглянуто справ і матеріалів</c:v>
                </c:pt>
                <c:pt idx="2">
                  <c:v>Не розглянуто справ і матеріалів на кінець звітного періоду </c:v>
                </c:pt>
              </c:strCache>
            </c:strRef>
          </c:cat>
          <c:val>
            <c:numRef>
              <c:f>Лист2!#REF!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DAD-41E9-9A9F-DBD402C9420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20970720"/>
        <c:axId val="620984320"/>
      </c:barChart>
      <c:catAx>
        <c:axId val="62097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620984320"/>
        <c:crosses val="autoZero"/>
        <c:auto val="1"/>
        <c:lblAlgn val="ctr"/>
        <c:lblOffset val="100"/>
        <c:noMultiLvlLbl val="0"/>
      </c:catAx>
      <c:valAx>
        <c:axId val="6209843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20970720"/>
        <c:crosses val="autoZero"/>
        <c:crossBetween val="between"/>
      </c:valAx>
      <c:spPr>
        <a:gradFill>
          <a:gsLst>
            <a:gs pos="55000">
              <a:schemeClr val="accent1">
                <a:lumMod val="5000"/>
                <a:lumOff val="95000"/>
              </a:schemeClr>
            </a:gs>
            <a:gs pos="7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0.2226</cdr:x>
      <cdr:y>0.83103</cdr:y>
    </cdr:from>
    <cdr:to>
      <cdr:x>0.94692</cdr:x>
      <cdr:y>0.87711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38250" y="2576513"/>
          <a:ext cx="402907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20F1D-652F-4A45-B538-FAD90C6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5856</Words>
  <Characters>3339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ЦАРУК Юлія Петрівна</dc:creator>
  <cp:keywords/>
  <dc:description/>
  <cp:lastModifiedBy>Олена Сергіївна Процак</cp:lastModifiedBy>
  <cp:revision>6</cp:revision>
  <cp:lastPrinted>2020-03-17T11:00:00Z</cp:lastPrinted>
  <dcterms:created xsi:type="dcterms:W3CDTF">2022-05-11T11:48:00Z</dcterms:created>
  <dcterms:modified xsi:type="dcterms:W3CDTF">2022-05-12T12:12:00Z</dcterms:modified>
</cp:coreProperties>
</file>